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eastAsia="黑体"/>
          <w:sz w:val="32"/>
        </w:rPr>
      </w:pPr>
      <w:r>
        <w:rPr>
          <w:rFonts w:eastAsia="黑体"/>
          <w:sz w:val="32"/>
        </w:rPr>
        <w:t xml:space="preserve">附件1         </w:t>
      </w:r>
    </w:p>
    <w:p>
      <w:pPr>
        <w:spacing w:line="500" w:lineRule="exact"/>
        <w:jc w:val="center"/>
        <w:rPr>
          <w:rFonts w:eastAsia="方正小标宋简体"/>
          <w:sz w:val="44"/>
          <w:szCs w:val="44"/>
        </w:rPr>
      </w:pPr>
      <w:r>
        <w:rPr>
          <w:rFonts w:eastAsia="方正小标宋简体"/>
          <w:sz w:val="44"/>
          <w:szCs w:val="44"/>
        </w:rPr>
        <w:t>昆明市营商环境</w:t>
      </w:r>
      <w:r>
        <w:rPr>
          <w:rFonts w:hint="eastAsia" w:eastAsia="方正小标宋简体"/>
          <w:sz w:val="44"/>
          <w:szCs w:val="44"/>
        </w:rPr>
        <w:t>“</w:t>
      </w:r>
      <w:r>
        <w:rPr>
          <w:rFonts w:eastAsia="方正小标宋简体"/>
          <w:sz w:val="44"/>
          <w:szCs w:val="44"/>
        </w:rPr>
        <w:t>红黑榜</w:t>
      </w:r>
      <w:r>
        <w:rPr>
          <w:rFonts w:hint="eastAsia" w:eastAsia="方正小标宋简体"/>
          <w:sz w:val="44"/>
          <w:szCs w:val="44"/>
        </w:rPr>
        <w:t>”</w:t>
      </w:r>
      <w:r>
        <w:rPr>
          <w:rFonts w:eastAsia="方正小标宋简体"/>
          <w:sz w:val="44"/>
          <w:szCs w:val="44"/>
        </w:rPr>
        <w:t>考评指标</w:t>
      </w:r>
    </w:p>
    <w:tbl>
      <w:tblPr>
        <w:tblStyle w:val="4"/>
        <w:tblW w:w="13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701"/>
        <w:gridCol w:w="2977"/>
        <w:gridCol w:w="2835"/>
        <w:gridCol w:w="1418"/>
        <w:gridCol w:w="3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80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eastAsia="黑体"/>
                <w:kern w:val="0"/>
                <w:sz w:val="24"/>
              </w:rPr>
            </w:pPr>
            <w:r>
              <w:rPr>
                <w:rFonts w:eastAsia="黑体"/>
                <w:kern w:val="0"/>
                <w:sz w:val="24"/>
              </w:rPr>
              <w:t>序号</w:t>
            </w:r>
          </w:p>
        </w:tc>
        <w:tc>
          <w:tcPr>
            <w:tcW w:w="467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eastAsia="黑体"/>
                <w:kern w:val="0"/>
                <w:sz w:val="24"/>
              </w:rPr>
            </w:pPr>
            <w:r>
              <w:rPr>
                <w:rFonts w:eastAsia="黑体"/>
                <w:kern w:val="0"/>
                <w:sz w:val="24"/>
              </w:rPr>
              <w:t>指标名称</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eastAsia="黑体"/>
                <w:kern w:val="0"/>
                <w:sz w:val="24"/>
              </w:rPr>
            </w:pPr>
            <w:r>
              <w:rPr>
                <w:rFonts w:eastAsia="黑体"/>
                <w:kern w:val="0"/>
                <w:sz w:val="24"/>
              </w:rPr>
              <w:t>目标值</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eastAsia="黑体"/>
                <w:kern w:val="0"/>
                <w:sz w:val="24"/>
              </w:rPr>
            </w:pPr>
            <w:r>
              <w:rPr>
                <w:rFonts w:eastAsia="黑体"/>
                <w:kern w:val="0"/>
                <w:sz w:val="24"/>
              </w:rPr>
              <w:t>牵头部门</w:t>
            </w:r>
          </w:p>
        </w:tc>
        <w:tc>
          <w:tcPr>
            <w:tcW w:w="389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eastAsia="黑体"/>
                <w:kern w:val="0"/>
                <w:sz w:val="24"/>
              </w:rPr>
            </w:pPr>
            <w:r>
              <w:rPr>
                <w:rFonts w:eastAsia="黑体"/>
                <w:kern w:val="0"/>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黑体"/>
                <w:b/>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eastAsia="黑体"/>
                <w:kern w:val="0"/>
                <w:sz w:val="24"/>
              </w:rPr>
            </w:pPr>
            <w:r>
              <w:rPr>
                <w:rFonts w:eastAsia="黑体"/>
                <w:kern w:val="0"/>
                <w:sz w:val="24"/>
              </w:rPr>
              <w:t>一级指标</w:t>
            </w:r>
          </w:p>
        </w:tc>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eastAsia="黑体"/>
                <w:kern w:val="0"/>
                <w:sz w:val="24"/>
              </w:rPr>
            </w:pPr>
            <w:r>
              <w:rPr>
                <w:rFonts w:eastAsia="黑体"/>
                <w:kern w:val="0"/>
                <w:sz w:val="24"/>
              </w:rPr>
              <w:t>二级指标</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黑体"/>
                <w:b/>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黑体"/>
                <w:b/>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黑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0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eastAsia="仿宋_GB2312"/>
                <w:kern w:val="0"/>
                <w:sz w:val="24"/>
              </w:rPr>
            </w:pPr>
            <w:r>
              <w:rPr>
                <w:rFonts w:eastAsia="仿宋_GB2312"/>
                <w:kern w:val="0"/>
                <w:sz w:val="24"/>
              </w:rPr>
              <w:t>1</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eastAsia="仿宋_GB2312"/>
                <w:kern w:val="0"/>
                <w:sz w:val="24"/>
              </w:rPr>
            </w:pPr>
            <w:r>
              <w:rPr>
                <w:rFonts w:eastAsia="仿宋_GB2312"/>
                <w:kern w:val="0"/>
                <w:sz w:val="24"/>
              </w:rPr>
              <w:t>开办企业</w:t>
            </w:r>
          </w:p>
          <w:p>
            <w:pPr>
              <w:spacing w:line="300" w:lineRule="exact"/>
              <w:jc w:val="center"/>
              <w:rPr>
                <w:rFonts w:eastAsia="仿宋_GB2312"/>
                <w:kern w:val="0"/>
                <w:sz w:val="24"/>
              </w:rPr>
            </w:pPr>
            <w:r>
              <w:rPr>
                <w:rFonts w:eastAsia="仿宋_GB2312"/>
                <w:kern w:val="0"/>
                <w:sz w:val="24"/>
              </w:rPr>
              <w:t>（世行）</w:t>
            </w:r>
          </w:p>
        </w:tc>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rPr>
                <w:rFonts w:eastAsia="仿宋_GB2312"/>
                <w:kern w:val="0"/>
                <w:sz w:val="24"/>
              </w:rPr>
            </w:pPr>
            <w:r>
              <w:rPr>
                <w:rFonts w:eastAsia="仿宋_GB2312"/>
                <w:kern w:val="0"/>
                <w:sz w:val="24"/>
              </w:rPr>
              <w:t>1.1开办企业流程</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eastAsia="仿宋_GB2312"/>
                <w:kern w:val="0"/>
                <w:sz w:val="24"/>
                <w:szCs w:val="24"/>
              </w:rPr>
            </w:pPr>
            <w:r>
              <w:rPr>
                <w:rFonts w:eastAsia="仿宋_GB2312"/>
                <w:kern w:val="0"/>
                <w:sz w:val="24"/>
                <w:szCs w:val="24"/>
              </w:rPr>
              <w:t>3个环节</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eastAsia="仿宋_GB2312"/>
                <w:kern w:val="0"/>
                <w:sz w:val="24"/>
              </w:rPr>
            </w:pPr>
            <w:r>
              <w:rPr>
                <w:rFonts w:eastAsia="仿宋_GB2312"/>
                <w:kern w:val="0"/>
                <w:sz w:val="24"/>
              </w:rPr>
              <w:t>市市场</w:t>
            </w:r>
          </w:p>
          <w:p>
            <w:pPr>
              <w:spacing w:line="300" w:lineRule="exact"/>
              <w:jc w:val="center"/>
              <w:rPr>
                <w:rFonts w:eastAsia="仿宋_GB2312"/>
                <w:w w:val="80"/>
                <w:kern w:val="0"/>
                <w:sz w:val="24"/>
              </w:rPr>
            </w:pPr>
            <w:r>
              <w:rPr>
                <w:rFonts w:eastAsia="仿宋_GB2312"/>
                <w:kern w:val="0"/>
                <w:sz w:val="24"/>
              </w:rPr>
              <w:t>监管局</w:t>
            </w:r>
          </w:p>
        </w:tc>
        <w:tc>
          <w:tcPr>
            <w:tcW w:w="389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left"/>
              <w:rPr>
                <w:rFonts w:eastAsia="仿宋_GB2312"/>
                <w:kern w:val="0"/>
                <w:sz w:val="24"/>
              </w:rPr>
            </w:pPr>
            <w:r>
              <w:rPr>
                <w:rFonts w:eastAsia="仿宋_GB2312"/>
                <w:kern w:val="0"/>
                <w:sz w:val="24"/>
              </w:rPr>
              <w:t>市税务局、市公安局、市金融办、市人力资源社会保障局、市医保局、市政务服务局；各县（市）区</w:t>
            </w:r>
            <w:r>
              <w:rPr>
                <w:rFonts w:hint="eastAsia" w:eastAsia="仿宋_GB2312"/>
                <w:kern w:val="0"/>
                <w:sz w:val="24"/>
              </w:rPr>
              <w:t>人民政府，各国家级、省级</w:t>
            </w:r>
            <w:r>
              <w:rPr>
                <w:rFonts w:eastAsia="仿宋_GB2312"/>
                <w:kern w:val="0"/>
                <w:sz w:val="24"/>
              </w:rPr>
              <w:t>开发（度假）园区</w:t>
            </w:r>
            <w:r>
              <w:rPr>
                <w:rFonts w:hint="eastAsia" w:eastAsia="仿宋_GB2312"/>
                <w:kern w:val="0"/>
                <w:sz w:val="24"/>
              </w:rPr>
              <w:t>管委会</w:t>
            </w:r>
            <w:r>
              <w:rPr>
                <w:rFonts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1.2开办企业耗时</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3个工作日</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w w:val="80"/>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1.3开办企业费用</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鼓励提供免费刻章服务</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w w:val="80"/>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1.4开办企业便利度</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以满分值为目标值</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w w:val="80"/>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1.5开办企业跑动次数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1次</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w w:val="80"/>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2</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办理建筑许可（世行）</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2.1办理建筑许可流程</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szCs w:val="24"/>
              </w:rPr>
            </w:pPr>
            <w:r>
              <w:rPr>
                <w:rFonts w:eastAsia="仿宋_GB2312"/>
                <w:kern w:val="0"/>
                <w:sz w:val="24"/>
                <w:szCs w:val="24"/>
              </w:rPr>
              <w:t>18个环节</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市住房城乡建设局</w:t>
            </w:r>
          </w:p>
        </w:tc>
        <w:tc>
          <w:tcPr>
            <w:tcW w:w="38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eastAsia="仿宋_GB2312"/>
                <w:kern w:val="0"/>
                <w:sz w:val="24"/>
              </w:rPr>
            </w:pPr>
            <w:r>
              <w:rPr>
                <w:rFonts w:eastAsia="仿宋_GB2312"/>
                <w:kern w:val="0"/>
                <w:sz w:val="24"/>
              </w:rPr>
              <w:t>市发展改革委、市民族宗教委、市民政局、市自然资源规划局、市交通运输局、市水务局、市生态环境局、市文化和旅游局、市应急局、市林草局、市人防办、市滇池管理局、市城市管理局、市政务服务局、市国安局、市防震减灾局、市气象局、昆明供电局；各县（市）区</w:t>
            </w:r>
            <w:r>
              <w:rPr>
                <w:rFonts w:hint="eastAsia" w:eastAsia="仿宋_GB2312"/>
                <w:kern w:val="0"/>
                <w:sz w:val="24"/>
              </w:rPr>
              <w:t>人民政府，各国家级、省级</w:t>
            </w:r>
            <w:r>
              <w:rPr>
                <w:rFonts w:eastAsia="仿宋_GB2312"/>
                <w:kern w:val="0"/>
                <w:sz w:val="24"/>
              </w:rPr>
              <w:t>开发（度假）园区</w:t>
            </w:r>
            <w:r>
              <w:rPr>
                <w:rFonts w:hint="eastAsia" w:eastAsia="仿宋_GB2312"/>
                <w:kern w:val="0"/>
                <w:sz w:val="24"/>
              </w:rPr>
              <w:t>管委会</w:t>
            </w:r>
            <w:r>
              <w:rPr>
                <w:rFonts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2.2办理建筑许可耗时</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100个工作日</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2.3办理建筑许可费用</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当期评价最佳值</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2.4建筑质量控制指数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15分</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2.5办理建筑许可便利度</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以满分值为目标值</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2.6办理施工许可跑动次数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当期评价最佳值</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3</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获得电力</w:t>
            </w:r>
          </w:p>
          <w:p>
            <w:pPr>
              <w:spacing w:line="300" w:lineRule="exact"/>
              <w:jc w:val="center"/>
              <w:rPr>
                <w:rFonts w:eastAsia="仿宋_GB2312"/>
                <w:kern w:val="0"/>
                <w:sz w:val="24"/>
              </w:rPr>
            </w:pPr>
            <w:r>
              <w:rPr>
                <w:rFonts w:eastAsia="仿宋_GB2312"/>
                <w:kern w:val="0"/>
                <w:sz w:val="24"/>
              </w:rPr>
              <w:t>（世行）</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3.1获得电力流程</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szCs w:val="24"/>
              </w:rPr>
            </w:pPr>
            <w:r>
              <w:rPr>
                <w:rFonts w:eastAsia="仿宋_GB2312"/>
                <w:kern w:val="0"/>
                <w:sz w:val="24"/>
                <w:szCs w:val="24"/>
              </w:rPr>
              <w:t>2个环节</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市工业和</w:t>
            </w:r>
          </w:p>
          <w:p>
            <w:pPr>
              <w:spacing w:line="300" w:lineRule="exact"/>
              <w:jc w:val="center"/>
              <w:rPr>
                <w:rFonts w:eastAsia="仿宋_GB2312"/>
                <w:kern w:val="0"/>
                <w:sz w:val="24"/>
              </w:rPr>
            </w:pPr>
            <w:r>
              <w:rPr>
                <w:rFonts w:eastAsia="仿宋_GB2312"/>
                <w:kern w:val="0"/>
                <w:sz w:val="24"/>
              </w:rPr>
              <w:t>信息化局</w:t>
            </w:r>
          </w:p>
          <w:p>
            <w:pPr>
              <w:spacing w:line="300" w:lineRule="exact"/>
              <w:jc w:val="center"/>
              <w:rPr>
                <w:rFonts w:eastAsia="仿宋_GB2312"/>
                <w:kern w:val="0"/>
                <w:sz w:val="24"/>
              </w:rPr>
            </w:pPr>
            <w:r>
              <w:rPr>
                <w:rFonts w:eastAsia="仿宋_GB2312"/>
                <w:kern w:val="0"/>
                <w:sz w:val="24"/>
              </w:rPr>
              <w:t>昆明供电局</w:t>
            </w:r>
          </w:p>
        </w:tc>
        <w:tc>
          <w:tcPr>
            <w:tcW w:w="38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eastAsia="仿宋_GB2312"/>
                <w:kern w:val="0"/>
                <w:sz w:val="24"/>
              </w:rPr>
            </w:pPr>
            <w:r>
              <w:rPr>
                <w:rFonts w:eastAsia="仿宋_GB2312"/>
                <w:kern w:val="0"/>
                <w:sz w:val="24"/>
              </w:rPr>
              <w:t>市发展改革委、市自然资源规划局、市住房城乡建设局、市交通运输局、市城市管理局、市公安局（市交警支队）、市林草局、市政务服务局；各县（市）区</w:t>
            </w:r>
            <w:r>
              <w:rPr>
                <w:rFonts w:hint="eastAsia" w:eastAsia="仿宋_GB2312"/>
                <w:kern w:val="0"/>
                <w:sz w:val="24"/>
              </w:rPr>
              <w:t>人民政府，各国家级、省级</w:t>
            </w:r>
            <w:r>
              <w:rPr>
                <w:rFonts w:eastAsia="仿宋_GB2312"/>
                <w:kern w:val="0"/>
                <w:sz w:val="24"/>
              </w:rPr>
              <w:t>开发（度假）园区</w:t>
            </w:r>
            <w:r>
              <w:rPr>
                <w:rFonts w:hint="eastAsia" w:eastAsia="仿宋_GB2312"/>
                <w:kern w:val="0"/>
                <w:sz w:val="24"/>
              </w:rPr>
              <w:t>管委会</w:t>
            </w:r>
            <w:r>
              <w:rPr>
                <w:rFonts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3.2获得电力耗时</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无外线1个工作日；有外线11个工作日</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3.3获得电力费用</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0</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w w:val="80"/>
                <w:kern w:val="0"/>
                <w:sz w:val="24"/>
              </w:rPr>
            </w:pPr>
            <w:r>
              <w:rPr>
                <w:rFonts w:eastAsia="仿宋_GB2312"/>
                <w:kern w:val="0"/>
                <w:sz w:val="24"/>
              </w:rPr>
              <w:t>3.4供电可靠性和电费透明度指数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7分</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3.5电力价格</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观察指标不参与评分</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3.6获得电力便利度</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以满分值为目标值</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4</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获得用水</w:t>
            </w:r>
          </w:p>
          <w:p>
            <w:pPr>
              <w:spacing w:line="300" w:lineRule="exact"/>
              <w:jc w:val="center"/>
              <w:rPr>
                <w:rFonts w:eastAsia="仿宋_GB2312"/>
                <w:kern w:val="0"/>
                <w:sz w:val="24"/>
              </w:rPr>
            </w:pPr>
            <w:r>
              <w:rPr>
                <w:rFonts w:eastAsia="仿宋_GB2312"/>
                <w:kern w:val="0"/>
                <w:sz w:val="24"/>
              </w:rPr>
              <w:t>（中国）</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4.1获得用水流程</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szCs w:val="24"/>
              </w:rPr>
            </w:pPr>
            <w:r>
              <w:rPr>
                <w:rFonts w:eastAsia="仿宋_GB2312"/>
                <w:kern w:val="0"/>
                <w:sz w:val="24"/>
                <w:szCs w:val="24"/>
              </w:rPr>
              <w:t>无外线2个环节，有外线3个环节</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市水务局</w:t>
            </w:r>
          </w:p>
        </w:tc>
        <w:tc>
          <w:tcPr>
            <w:tcW w:w="38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eastAsia="仿宋_GB2312"/>
                <w:w w:val="90"/>
                <w:kern w:val="0"/>
                <w:sz w:val="24"/>
              </w:rPr>
            </w:pPr>
            <w:r>
              <w:rPr>
                <w:rFonts w:eastAsia="仿宋_GB2312"/>
                <w:kern w:val="0"/>
                <w:sz w:val="24"/>
              </w:rPr>
              <w:t>市各供水企业、市发展改革委、市自然资源规划局、市交通运输局、市住房城乡建设局、市公安局（市交警支队）、市城市管理局、市林草局、市政务服务局；各县（市）区</w:t>
            </w:r>
            <w:r>
              <w:rPr>
                <w:rFonts w:hint="eastAsia" w:eastAsia="仿宋_GB2312"/>
                <w:kern w:val="0"/>
                <w:sz w:val="24"/>
              </w:rPr>
              <w:t>人民政府，各国家级、省级</w:t>
            </w:r>
            <w:r>
              <w:rPr>
                <w:rFonts w:eastAsia="仿宋_GB2312"/>
                <w:kern w:val="0"/>
                <w:sz w:val="24"/>
              </w:rPr>
              <w:t>开发（度假）园区</w:t>
            </w:r>
            <w:r>
              <w:rPr>
                <w:rFonts w:hint="eastAsia" w:eastAsia="仿宋_GB2312"/>
                <w:kern w:val="0"/>
                <w:sz w:val="24"/>
              </w:rPr>
              <w:t>管委会</w:t>
            </w:r>
            <w:r>
              <w:rPr>
                <w:rFonts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4.2获得用水耗时</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无外线4个工作日，有外线19个工作日</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w w:val="9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4.3获得用水费用</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当期评价最佳值</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w w:val="9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4.4用水价格</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观察指标不参与评分</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w w:val="9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5</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获得用气</w:t>
            </w:r>
          </w:p>
          <w:p>
            <w:pPr>
              <w:spacing w:line="300" w:lineRule="exact"/>
              <w:jc w:val="center"/>
              <w:rPr>
                <w:rFonts w:eastAsia="仿宋_GB2312"/>
                <w:kern w:val="0"/>
                <w:sz w:val="24"/>
              </w:rPr>
            </w:pPr>
            <w:r>
              <w:rPr>
                <w:rFonts w:eastAsia="仿宋_GB2312"/>
                <w:kern w:val="0"/>
                <w:sz w:val="24"/>
              </w:rPr>
              <w:t>（中国）</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5.1获得用气流程</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szCs w:val="24"/>
              </w:rPr>
            </w:pPr>
            <w:r>
              <w:rPr>
                <w:rFonts w:eastAsia="仿宋_GB2312"/>
                <w:kern w:val="0"/>
                <w:sz w:val="24"/>
                <w:szCs w:val="24"/>
              </w:rPr>
              <w:t>3个环节</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市住房城乡建设局</w:t>
            </w:r>
          </w:p>
        </w:tc>
        <w:tc>
          <w:tcPr>
            <w:tcW w:w="38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eastAsia="仿宋_GB2312"/>
                <w:kern w:val="0"/>
                <w:sz w:val="24"/>
              </w:rPr>
            </w:pPr>
            <w:r>
              <w:rPr>
                <w:rFonts w:eastAsia="仿宋_GB2312"/>
                <w:kern w:val="0"/>
                <w:sz w:val="24"/>
              </w:rPr>
              <w:t>市各供气企业、市发展改革委、市自然资源规划局、市城市管理局、市交通运输局、市公安局（市交警支队）、市林草局、市政务服务局；各县（市）区</w:t>
            </w:r>
            <w:r>
              <w:rPr>
                <w:rFonts w:hint="eastAsia" w:eastAsia="仿宋_GB2312"/>
                <w:kern w:val="0"/>
                <w:sz w:val="24"/>
              </w:rPr>
              <w:t>人民政府，各国家级、省级</w:t>
            </w:r>
            <w:r>
              <w:rPr>
                <w:rFonts w:eastAsia="仿宋_GB2312"/>
                <w:kern w:val="0"/>
                <w:sz w:val="24"/>
              </w:rPr>
              <w:t>开发（度假）园区</w:t>
            </w:r>
            <w:r>
              <w:rPr>
                <w:rFonts w:hint="eastAsia" w:eastAsia="仿宋_GB2312"/>
                <w:kern w:val="0"/>
                <w:sz w:val="24"/>
              </w:rPr>
              <w:t>管委会</w:t>
            </w:r>
            <w:r>
              <w:rPr>
                <w:rFonts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5.2获得用气耗时</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标准化5个工作日，无外线9个工作日，有外线15个工作日</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5.3获得用气费用</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当期评价最佳值</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5.4用气价格</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观察指标不参与评分</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6</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登记财产</w:t>
            </w:r>
          </w:p>
          <w:p>
            <w:pPr>
              <w:spacing w:line="300" w:lineRule="exact"/>
              <w:jc w:val="center"/>
              <w:rPr>
                <w:rFonts w:eastAsia="仿宋_GB2312"/>
                <w:kern w:val="0"/>
                <w:sz w:val="24"/>
              </w:rPr>
            </w:pPr>
            <w:r>
              <w:rPr>
                <w:rFonts w:eastAsia="仿宋_GB2312"/>
                <w:kern w:val="0"/>
                <w:sz w:val="24"/>
              </w:rPr>
              <w:t>（世行）</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6.1登记财产流程</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szCs w:val="24"/>
              </w:rPr>
            </w:pPr>
            <w:r>
              <w:rPr>
                <w:rFonts w:eastAsia="仿宋_GB2312"/>
                <w:kern w:val="0"/>
                <w:sz w:val="24"/>
                <w:szCs w:val="24"/>
              </w:rPr>
              <w:t>4个环节</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市自然资源规划局</w:t>
            </w:r>
          </w:p>
        </w:tc>
        <w:tc>
          <w:tcPr>
            <w:tcW w:w="38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eastAsia="仿宋_GB2312"/>
                <w:kern w:val="0"/>
                <w:sz w:val="24"/>
              </w:rPr>
            </w:pPr>
            <w:r>
              <w:rPr>
                <w:rFonts w:eastAsia="仿宋_GB2312"/>
                <w:kern w:val="0"/>
                <w:sz w:val="24"/>
              </w:rPr>
              <w:t>市住房城乡建设局、市税务局、市财政局、市法院；各县（市）区</w:t>
            </w:r>
            <w:r>
              <w:rPr>
                <w:rFonts w:hint="eastAsia" w:eastAsia="仿宋_GB2312"/>
                <w:kern w:val="0"/>
                <w:sz w:val="24"/>
              </w:rPr>
              <w:t>人民政府</w:t>
            </w:r>
            <w:r>
              <w:rPr>
                <w:rFonts w:eastAsia="仿宋_GB2312"/>
                <w:kern w:val="0"/>
                <w:sz w:val="24"/>
              </w:rPr>
              <w:t>（五华</w:t>
            </w:r>
            <w:r>
              <w:rPr>
                <w:rFonts w:hint="eastAsia" w:eastAsia="仿宋_GB2312"/>
                <w:kern w:val="0"/>
                <w:sz w:val="24"/>
              </w:rPr>
              <w:t>区</w:t>
            </w:r>
            <w:r>
              <w:rPr>
                <w:rFonts w:eastAsia="仿宋_GB2312"/>
                <w:kern w:val="0"/>
                <w:sz w:val="24"/>
              </w:rPr>
              <w:t>、盘龙</w:t>
            </w:r>
            <w:r>
              <w:rPr>
                <w:rFonts w:hint="eastAsia" w:eastAsia="仿宋_GB2312"/>
                <w:kern w:val="0"/>
                <w:sz w:val="24"/>
              </w:rPr>
              <w:t>区</w:t>
            </w:r>
            <w:r>
              <w:rPr>
                <w:rFonts w:eastAsia="仿宋_GB2312"/>
                <w:kern w:val="0"/>
                <w:sz w:val="24"/>
              </w:rPr>
              <w:t>、官渡</w:t>
            </w:r>
            <w:r>
              <w:rPr>
                <w:rFonts w:hint="eastAsia" w:eastAsia="仿宋_GB2312"/>
                <w:kern w:val="0"/>
                <w:sz w:val="24"/>
              </w:rPr>
              <w:t>区</w:t>
            </w:r>
            <w:r>
              <w:rPr>
                <w:rFonts w:eastAsia="仿宋_GB2312"/>
                <w:kern w:val="0"/>
                <w:sz w:val="24"/>
              </w:rPr>
              <w:t>、西山</w:t>
            </w:r>
            <w:r>
              <w:rPr>
                <w:rFonts w:hint="eastAsia" w:eastAsia="仿宋_GB2312"/>
                <w:kern w:val="0"/>
                <w:sz w:val="24"/>
              </w:rPr>
              <w:t>区</w:t>
            </w:r>
            <w:r>
              <w:rPr>
                <w:rFonts w:eastAsia="仿宋_GB2312"/>
                <w:kern w:val="0"/>
                <w:sz w:val="24"/>
              </w:rPr>
              <w:t>、呈贡</w:t>
            </w:r>
            <w:r>
              <w:rPr>
                <w:rFonts w:hint="eastAsia" w:eastAsia="仿宋_GB2312"/>
                <w:kern w:val="0"/>
                <w:sz w:val="24"/>
              </w:rPr>
              <w:t>区除外</w:t>
            </w:r>
            <w:r>
              <w:rPr>
                <w:rFonts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6.2登记财产耗时</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一般登记、抵押登记</w:t>
            </w:r>
          </w:p>
          <w:p>
            <w:pPr>
              <w:widowControl/>
              <w:jc w:val="center"/>
              <w:rPr>
                <w:rFonts w:eastAsia="仿宋_GB2312"/>
                <w:kern w:val="0"/>
                <w:sz w:val="24"/>
                <w:szCs w:val="24"/>
              </w:rPr>
            </w:pPr>
            <w:r>
              <w:rPr>
                <w:rFonts w:eastAsia="仿宋_GB2312"/>
                <w:kern w:val="0"/>
                <w:sz w:val="24"/>
                <w:szCs w:val="24"/>
              </w:rPr>
              <w:t>5个工作日</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6.3登记财产费用</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财产价值的4.6%</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6.4土地管理质量指数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24分</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6.5登记财产便利度</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以满分值为目标值</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6.6登记财产跑动次数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1次</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7</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缴纳税费</w:t>
            </w:r>
          </w:p>
          <w:p>
            <w:pPr>
              <w:spacing w:line="300" w:lineRule="exact"/>
              <w:jc w:val="center"/>
              <w:rPr>
                <w:rFonts w:eastAsia="仿宋_GB2312"/>
                <w:kern w:val="0"/>
                <w:sz w:val="24"/>
              </w:rPr>
            </w:pPr>
            <w:r>
              <w:rPr>
                <w:rFonts w:eastAsia="仿宋_GB2312"/>
                <w:kern w:val="0"/>
                <w:sz w:val="24"/>
              </w:rPr>
              <w:t>（世行）</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7.1纳税次数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szCs w:val="24"/>
              </w:rPr>
            </w:pPr>
            <w:r>
              <w:rPr>
                <w:rFonts w:eastAsia="仿宋_GB2312"/>
                <w:kern w:val="0"/>
                <w:sz w:val="24"/>
                <w:szCs w:val="24"/>
              </w:rPr>
              <w:t>7次</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市税务局</w:t>
            </w:r>
          </w:p>
        </w:tc>
        <w:tc>
          <w:tcPr>
            <w:tcW w:w="38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eastAsia="仿宋_GB2312"/>
                <w:kern w:val="0"/>
                <w:sz w:val="24"/>
              </w:rPr>
            </w:pPr>
            <w:r>
              <w:rPr>
                <w:rFonts w:eastAsia="仿宋_GB2312"/>
                <w:kern w:val="0"/>
                <w:sz w:val="24"/>
              </w:rPr>
              <w:t>市人力资源社会保障局、市财政局、市统计局、市医保局、市住房公积金中心、国家统计局昆明调查队；各县（市）区</w:t>
            </w:r>
            <w:r>
              <w:rPr>
                <w:rFonts w:hint="eastAsia" w:eastAsia="仿宋_GB2312"/>
                <w:kern w:val="0"/>
                <w:sz w:val="24"/>
              </w:rPr>
              <w:t>人民政府，各国家级、省级</w:t>
            </w:r>
            <w:r>
              <w:rPr>
                <w:rFonts w:eastAsia="仿宋_GB2312"/>
                <w:kern w:val="0"/>
                <w:sz w:val="24"/>
              </w:rPr>
              <w:t>开发（度假）园区</w:t>
            </w:r>
            <w:r>
              <w:rPr>
                <w:rFonts w:hint="eastAsia" w:eastAsia="仿宋_GB2312"/>
                <w:kern w:val="0"/>
                <w:sz w:val="24"/>
              </w:rPr>
              <w:t>管委会</w:t>
            </w:r>
            <w:r>
              <w:rPr>
                <w:rFonts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7.2缴纳税费时间</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138小时</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7.3总税收和缴费率</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59.2%</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7.4报税后流程指数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50分</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8</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跨境贸易</w:t>
            </w:r>
          </w:p>
          <w:p>
            <w:pPr>
              <w:spacing w:line="300" w:lineRule="exact"/>
              <w:jc w:val="center"/>
              <w:rPr>
                <w:rFonts w:eastAsia="仿宋_GB2312"/>
                <w:kern w:val="0"/>
                <w:sz w:val="24"/>
              </w:rPr>
            </w:pPr>
            <w:r>
              <w:rPr>
                <w:rFonts w:eastAsia="仿宋_GB2312"/>
                <w:kern w:val="0"/>
                <w:sz w:val="24"/>
              </w:rPr>
              <w:t>（世行）</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8.1出口边境审核耗时</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21小时</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市商务局</w:t>
            </w:r>
          </w:p>
        </w:tc>
        <w:tc>
          <w:tcPr>
            <w:tcW w:w="38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滇中海关</w:t>
            </w:r>
          </w:p>
          <w:p>
            <w:pPr>
              <w:spacing w:line="300" w:lineRule="exact"/>
              <w:jc w:val="center"/>
              <w:rPr>
                <w:rFonts w:eastAsia="仿宋_GB2312"/>
                <w:kern w:val="0"/>
                <w:sz w:val="24"/>
              </w:rPr>
            </w:pPr>
            <w:r>
              <w:rPr>
                <w:rFonts w:eastAsia="仿宋_GB2312"/>
                <w:kern w:val="0"/>
                <w:sz w:val="24"/>
              </w:rPr>
              <w:t>市级各</w:t>
            </w:r>
            <w:r>
              <w:rPr>
                <w:rFonts w:hint="eastAsia" w:eastAsia="仿宋_GB2312"/>
                <w:kern w:val="0"/>
                <w:sz w:val="24"/>
              </w:rPr>
              <w:t>有关</w:t>
            </w:r>
            <w:r>
              <w:rPr>
                <w:rFonts w:eastAsia="仿宋_GB2312"/>
                <w:kern w:val="0"/>
                <w:sz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8.2出口边境审核费用</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256美元</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8.3出口单证审核耗时</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9小时</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8.4出口单证审核费用</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74美元</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8.5进口边境审核耗时</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36小时</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8.6进口边境审核费用</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241美元</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8.7进口单证审核耗时</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13小时</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8.8进口单证审核费用</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77美元</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8.9跨境贸易便利度</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szCs w:val="24"/>
              </w:rPr>
              <w:t>落实国家、省、市政策</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8.10出口退税办理时间</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10个工作日</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9</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办理破产</w:t>
            </w:r>
          </w:p>
          <w:p>
            <w:pPr>
              <w:spacing w:line="300" w:lineRule="exact"/>
              <w:jc w:val="center"/>
              <w:rPr>
                <w:rFonts w:eastAsia="仿宋_GB2312"/>
                <w:kern w:val="0"/>
                <w:sz w:val="24"/>
              </w:rPr>
            </w:pPr>
            <w:r>
              <w:rPr>
                <w:rFonts w:eastAsia="仿宋_GB2312"/>
                <w:kern w:val="0"/>
                <w:sz w:val="24"/>
              </w:rPr>
              <w:t>（世行）</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9.1收回债务所需时间</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1.7年</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市法院</w:t>
            </w:r>
          </w:p>
        </w:tc>
        <w:tc>
          <w:tcPr>
            <w:tcW w:w="38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eastAsia="仿宋_GB2312"/>
                <w:spacing w:val="-4"/>
                <w:kern w:val="0"/>
                <w:sz w:val="24"/>
              </w:rPr>
            </w:pPr>
            <w:r>
              <w:rPr>
                <w:rFonts w:eastAsia="仿宋_GB2312"/>
                <w:spacing w:val="-4"/>
                <w:kern w:val="0"/>
                <w:sz w:val="24"/>
              </w:rPr>
              <w:t>市发展改革委、市司法局、市税务局、市市场监管局、市人力资源社会保障局、市民政局；各县（市）区</w:t>
            </w:r>
            <w:r>
              <w:rPr>
                <w:rFonts w:hint="eastAsia" w:eastAsia="仿宋_GB2312"/>
                <w:spacing w:val="-4"/>
                <w:kern w:val="0"/>
                <w:sz w:val="24"/>
              </w:rPr>
              <w:t>人民政府</w:t>
            </w:r>
            <w:r>
              <w:rPr>
                <w:rFonts w:eastAsia="仿宋_GB2312"/>
                <w:spacing w:val="-4"/>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9.2收回债务所需成本</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占资产价值的22%</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9.3债权人回收率</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36.9%</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9.4破产法律框架质量</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13.5分</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10</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获得信贷</w:t>
            </w:r>
          </w:p>
          <w:p>
            <w:pPr>
              <w:spacing w:line="300" w:lineRule="exact"/>
              <w:jc w:val="center"/>
              <w:rPr>
                <w:rFonts w:eastAsia="仿宋_GB2312"/>
                <w:kern w:val="0"/>
                <w:sz w:val="24"/>
              </w:rPr>
            </w:pPr>
            <w:r>
              <w:rPr>
                <w:rFonts w:eastAsia="仿宋_GB2312"/>
                <w:kern w:val="0"/>
                <w:sz w:val="24"/>
              </w:rPr>
              <w:t>（世行）</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10.1合法权利度指数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szCs w:val="24"/>
              </w:rPr>
            </w:pPr>
            <w:r>
              <w:rPr>
                <w:rFonts w:eastAsia="仿宋_GB2312"/>
                <w:kern w:val="0"/>
                <w:sz w:val="24"/>
                <w:szCs w:val="24"/>
              </w:rPr>
              <w:t>50分</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市金融办</w:t>
            </w:r>
          </w:p>
        </w:tc>
        <w:tc>
          <w:tcPr>
            <w:tcW w:w="38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eastAsia="仿宋_GB2312"/>
                <w:kern w:val="0"/>
                <w:sz w:val="24"/>
              </w:rPr>
            </w:pPr>
            <w:r>
              <w:rPr>
                <w:rFonts w:eastAsia="仿宋_GB2312"/>
                <w:kern w:val="0"/>
                <w:sz w:val="24"/>
              </w:rPr>
              <w:t>人民银行昆明中心支行、云南银保监局、市法院，市发展改革委、市工业和信息化局、市司法局、市市场监管局、市自然资源规划局、驻昆各金融机构；各县（市）区</w:t>
            </w:r>
            <w:r>
              <w:rPr>
                <w:rFonts w:hint="eastAsia" w:eastAsia="仿宋_GB2312"/>
                <w:kern w:val="0"/>
                <w:sz w:val="24"/>
              </w:rPr>
              <w:t>人民政府，各国家级、省级</w:t>
            </w:r>
            <w:r>
              <w:rPr>
                <w:rFonts w:eastAsia="仿宋_GB2312"/>
                <w:kern w:val="0"/>
                <w:sz w:val="24"/>
              </w:rPr>
              <w:t>开发（度假）园区</w:t>
            </w:r>
            <w:r>
              <w:rPr>
                <w:rFonts w:hint="eastAsia" w:eastAsia="仿宋_GB2312"/>
                <w:kern w:val="0"/>
                <w:sz w:val="24"/>
              </w:rPr>
              <w:t>管委会</w:t>
            </w:r>
            <w:r>
              <w:rPr>
                <w:rFonts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10.2信用信息深度指数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以满分值为目标值</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10.3 征信机构覆盖面</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100%</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10.4企业融资便利度</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以满分值为目标值</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11</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保护中小投资者（世行）</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11.1信息披露透明度</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10分</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市法院</w:t>
            </w:r>
          </w:p>
        </w:tc>
        <w:tc>
          <w:tcPr>
            <w:tcW w:w="38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市级各</w:t>
            </w:r>
            <w:r>
              <w:rPr>
                <w:rFonts w:hint="eastAsia" w:eastAsia="仿宋_GB2312"/>
                <w:kern w:val="0"/>
                <w:sz w:val="24"/>
              </w:rPr>
              <w:t>有关</w:t>
            </w:r>
            <w:r>
              <w:rPr>
                <w:rFonts w:eastAsia="仿宋_GB2312"/>
                <w:kern w:val="0"/>
                <w:sz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11.2董事责任程度</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4分</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11.3诉讼便利度</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5分</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11.4股东权利</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5分</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11.5所有权和管理控制</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6分</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11.6公司透明度</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6分</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12</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执行合同</w:t>
            </w:r>
          </w:p>
          <w:p>
            <w:pPr>
              <w:spacing w:line="300" w:lineRule="exact"/>
              <w:jc w:val="center"/>
              <w:rPr>
                <w:rFonts w:eastAsia="仿宋_GB2312"/>
                <w:kern w:val="0"/>
                <w:sz w:val="24"/>
              </w:rPr>
            </w:pPr>
            <w:r>
              <w:rPr>
                <w:rFonts w:eastAsia="仿宋_GB2312"/>
                <w:kern w:val="0"/>
                <w:sz w:val="24"/>
              </w:rPr>
              <w:t>（世行）</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12.1解决商业纠纷耗时</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496个工作日</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市法院</w:t>
            </w:r>
          </w:p>
        </w:tc>
        <w:tc>
          <w:tcPr>
            <w:tcW w:w="38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市级各</w:t>
            </w:r>
            <w:r>
              <w:rPr>
                <w:rFonts w:hint="eastAsia" w:eastAsia="仿宋_GB2312"/>
                <w:kern w:val="0"/>
                <w:sz w:val="24"/>
              </w:rPr>
              <w:t>有关</w:t>
            </w:r>
            <w:r>
              <w:rPr>
                <w:rFonts w:eastAsia="仿宋_GB2312"/>
                <w:kern w:val="0"/>
                <w:sz w:val="24"/>
              </w:rPr>
              <w:t>部门；各县（市）区</w:t>
            </w:r>
            <w:r>
              <w:rPr>
                <w:rFonts w:hint="eastAsia" w:eastAsia="仿宋_GB2312"/>
                <w:kern w:val="0"/>
                <w:sz w:val="24"/>
              </w:rPr>
              <w:t>人民政府</w:t>
            </w:r>
            <w:r>
              <w:rPr>
                <w:rFonts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12.2解决商业纠纷的费用</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索赔额16.2%</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12.3司法程序质量指数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16.5分</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13</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劳动力市场监管（世行.观察指标）</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13.1聘用情况</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szCs w:val="24"/>
              </w:rPr>
            </w:pPr>
            <w:r>
              <w:rPr>
                <w:rFonts w:eastAsia="仿宋_GB2312"/>
                <w:kern w:val="0"/>
                <w:sz w:val="24"/>
                <w:szCs w:val="24"/>
              </w:rPr>
              <w:t>落实国家、省、市政策</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市人力资源社会保障局</w:t>
            </w:r>
          </w:p>
        </w:tc>
        <w:tc>
          <w:tcPr>
            <w:tcW w:w="38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eastAsia="仿宋_GB2312"/>
                <w:kern w:val="0"/>
                <w:sz w:val="24"/>
              </w:rPr>
            </w:pPr>
            <w:r>
              <w:rPr>
                <w:rFonts w:eastAsia="仿宋_GB2312"/>
                <w:kern w:val="0"/>
                <w:sz w:val="24"/>
              </w:rPr>
              <w:t>市公安局、市医保局、市统计局、国家统计局昆明调查队；各县（市）区</w:t>
            </w:r>
            <w:r>
              <w:rPr>
                <w:rFonts w:hint="eastAsia" w:eastAsia="仿宋_GB2312"/>
                <w:kern w:val="0"/>
                <w:sz w:val="24"/>
              </w:rPr>
              <w:t>人民政府，各国家级、省级</w:t>
            </w:r>
            <w:r>
              <w:rPr>
                <w:rFonts w:eastAsia="仿宋_GB2312"/>
                <w:kern w:val="0"/>
                <w:sz w:val="24"/>
              </w:rPr>
              <w:t>开发（度假）园区</w:t>
            </w:r>
            <w:r>
              <w:rPr>
                <w:rFonts w:hint="eastAsia" w:eastAsia="仿宋_GB2312"/>
                <w:kern w:val="0"/>
                <w:sz w:val="24"/>
              </w:rPr>
              <w:t>管委会</w:t>
            </w:r>
            <w:r>
              <w:rPr>
                <w:rFonts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13.2工作时间</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kern w:val="0"/>
                <w:sz w:val="24"/>
                <w:szCs w:val="24"/>
              </w:rPr>
              <w:t>落实国家、省、市政策</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13.3裁员规定及成本</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kern w:val="0"/>
                <w:sz w:val="24"/>
                <w:szCs w:val="24"/>
              </w:rPr>
              <w:t>落实国家、省、市政策</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 xml:space="preserve">13.4就业服务                       </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kern w:val="0"/>
                <w:sz w:val="24"/>
                <w:szCs w:val="24"/>
              </w:rPr>
              <w:t>落实国家、省、市政策</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13.5工作质量</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kern w:val="0"/>
                <w:sz w:val="24"/>
                <w:szCs w:val="24"/>
              </w:rPr>
              <w:t>落实国家、省、市政策</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14</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政府采购</w:t>
            </w:r>
          </w:p>
          <w:p>
            <w:pPr>
              <w:spacing w:line="300" w:lineRule="exact"/>
              <w:jc w:val="center"/>
              <w:rPr>
                <w:rFonts w:eastAsia="仿宋_GB2312"/>
                <w:kern w:val="0"/>
                <w:sz w:val="24"/>
              </w:rPr>
            </w:pPr>
            <w:r>
              <w:rPr>
                <w:rFonts w:eastAsia="仿宋_GB2312"/>
                <w:kern w:val="0"/>
                <w:sz w:val="24"/>
              </w:rPr>
              <w:t>（中国）</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14.1电子采购平台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kern w:val="0"/>
                <w:sz w:val="24"/>
                <w:szCs w:val="24"/>
              </w:rPr>
              <w:t>以满分值为目标值</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市财政局</w:t>
            </w:r>
          </w:p>
        </w:tc>
        <w:tc>
          <w:tcPr>
            <w:tcW w:w="38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eastAsia="仿宋_GB2312"/>
                <w:kern w:val="0"/>
                <w:sz w:val="24"/>
              </w:rPr>
            </w:pPr>
            <w:r>
              <w:rPr>
                <w:rFonts w:eastAsia="仿宋_GB2312"/>
                <w:kern w:val="0"/>
                <w:sz w:val="24"/>
              </w:rPr>
              <w:t>市市场监管局、市机关事务管理局、市公共资源交易中心；各县（市）区</w:t>
            </w:r>
            <w:r>
              <w:rPr>
                <w:rFonts w:hint="eastAsia" w:eastAsia="仿宋_GB2312"/>
                <w:kern w:val="0"/>
                <w:sz w:val="24"/>
              </w:rPr>
              <w:t>人民政府，各国家级、省级</w:t>
            </w:r>
            <w:r>
              <w:rPr>
                <w:rFonts w:eastAsia="仿宋_GB2312"/>
                <w:kern w:val="0"/>
                <w:sz w:val="24"/>
              </w:rPr>
              <w:t>开发（度假）园区</w:t>
            </w:r>
            <w:r>
              <w:rPr>
                <w:rFonts w:hint="eastAsia" w:eastAsia="仿宋_GB2312"/>
                <w:kern w:val="0"/>
                <w:sz w:val="24"/>
              </w:rPr>
              <w:t>管委会</w:t>
            </w:r>
            <w:r>
              <w:rPr>
                <w:rFonts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14.2采购流程</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rPr>
            </w:pPr>
            <w:r>
              <w:rPr>
                <w:rFonts w:eastAsia="仿宋_GB2312"/>
                <w:kern w:val="0"/>
                <w:sz w:val="24"/>
                <w:szCs w:val="24"/>
              </w:rPr>
              <w:t>以满分值为目标值</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w w:val="80"/>
                <w:kern w:val="0"/>
                <w:sz w:val="24"/>
              </w:rPr>
            </w:pPr>
            <w:r>
              <w:rPr>
                <w:rFonts w:eastAsia="仿宋_GB2312"/>
                <w:kern w:val="0"/>
                <w:sz w:val="24"/>
              </w:rPr>
              <w:t>14.3采购结果确定和合同签订</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kern w:val="0"/>
                <w:sz w:val="24"/>
                <w:szCs w:val="24"/>
              </w:rPr>
              <w:t>以满分值为目标值</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14.4合同管理</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kern w:val="0"/>
                <w:sz w:val="24"/>
                <w:szCs w:val="24"/>
              </w:rPr>
              <w:t>以满分值为目标值</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14.5支付和交付</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kern w:val="0"/>
                <w:sz w:val="24"/>
                <w:szCs w:val="24"/>
              </w:rPr>
              <w:t>以满分值为目标值</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15</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招标投标</w:t>
            </w:r>
          </w:p>
          <w:p>
            <w:pPr>
              <w:spacing w:line="300" w:lineRule="exact"/>
              <w:jc w:val="center"/>
              <w:rPr>
                <w:rFonts w:eastAsia="仿宋_GB2312"/>
                <w:kern w:val="0"/>
                <w:sz w:val="24"/>
              </w:rPr>
            </w:pPr>
            <w:r>
              <w:rPr>
                <w:rFonts w:eastAsia="仿宋_GB2312"/>
                <w:kern w:val="0"/>
                <w:sz w:val="24"/>
              </w:rPr>
              <w:t>（中国）</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15.1互联网+招标采购</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kern w:val="0"/>
                <w:sz w:val="24"/>
                <w:szCs w:val="24"/>
              </w:rPr>
              <w:t>以满分值为目标值</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市政务</w:t>
            </w:r>
          </w:p>
          <w:p>
            <w:pPr>
              <w:spacing w:line="300" w:lineRule="exact"/>
              <w:jc w:val="center"/>
              <w:rPr>
                <w:rFonts w:eastAsia="仿宋_GB2312"/>
                <w:kern w:val="0"/>
                <w:sz w:val="24"/>
              </w:rPr>
            </w:pPr>
            <w:r>
              <w:rPr>
                <w:rFonts w:eastAsia="仿宋_GB2312"/>
                <w:kern w:val="0"/>
                <w:sz w:val="24"/>
              </w:rPr>
              <w:t>服务局</w:t>
            </w:r>
          </w:p>
        </w:tc>
        <w:tc>
          <w:tcPr>
            <w:tcW w:w="38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eastAsia="仿宋_GB2312"/>
                <w:kern w:val="0"/>
                <w:sz w:val="24"/>
              </w:rPr>
            </w:pPr>
            <w:r>
              <w:rPr>
                <w:rFonts w:eastAsia="仿宋_GB2312"/>
                <w:kern w:val="0"/>
                <w:sz w:val="24"/>
              </w:rPr>
              <w:t>市公共资源交易中心；各县（市）区</w:t>
            </w:r>
            <w:r>
              <w:rPr>
                <w:rFonts w:hint="eastAsia" w:eastAsia="仿宋_GB2312"/>
                <w:kern w:val="0"/>
                <w:sz w:val="24"/>
              </w:rPr>
              <w:t>人民政府，各国家级、省级</w:t>
            </w:r>
            <w:r>
              <w:rPr>
                <w:rFonts w:eastAsia="仿宋_GB2312"/>
                <w:kern w:val="0"/>
                <w:sz w:val="24"/>
              </w:rPr>
              <w:t>开发（度假）园区</w:t>
            </w:r>
            <w:r>
              <w:rPr>
                <w:rFonts w:hint="eastAsia" w:eastAsia="仿宋_GB2312"/>
                <w:kern w:val="0"/>
                <w:sz w:val="24"/>
              </w:rPr>
              <w:t>管委会</w:t>
            </w:r>
            <w:r>
              <w:rPr>
                <w:rFonts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15.2投标和履约担保</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kern w:val="0"/>
                <w:sz w:val="24"/>
                <w:szCs w:val="24"/>
              </w:rPr>
              <w:t>以满分值为目标值</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4"/>
              </w:rPr>
            </w:pPr>
            <w:r>
              <w:rPr>
                <w:rFonts w:eastAsia="仿宋_GB2312"/>
                <w:kern w:val="0"/>
                <w:sz w:val="24"/>
              </w:rPr>
              <w:t>15.3外地企业中标率</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30%以上</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w w:val="80"/>
                <w:kern w:val="0"/>
                <w:sz w:val="24"/>
              </w:rPr>
            </w:pPr>
            <w:r>
              <w:rPr>
                <w:rFonts w:eastAsia="仿宋_GB2312"/>
                <w:kern w:val="0"/>
                <w:sz w:val="24"/>
              </w:rPr>
              <w:t>15.4</w:t>
            </w:r>
            <w:r>
              <w:rPr>
                <w:rFonts w:eastAsia="仿宋_GB2312"/>
                <w:spacing w:val="-20"/>
                <w:kern w:val="0"/>
                <w:sz w:val="24"/>
              </w:rPr>
              <w:t>建立公平有效的投诉机制</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以满分值为目标值</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0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16</w:t>
            </w:r>
          </w:p>
        </w:tc>
        <w:tc>
          <w:tcPr>
            <w:tcW w:w="1701"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政务服务</w:t>
            </w:r>
          </w:p>
          <w:p>
            <w:pPr>
              <w:spacing w:line="300" w:lineRule="exact"/>
              <w:jc w:val="center"/>
              <w:rPr>
                <w:rFonts w:eastAsia="仿宋_GB2312"/>
                <w:kern w:val="0"/>
                <w:sz w:val="24"/>
              </w:rPr>
            </w:pPr>
            <w:r>
              <w:rPr>
                <w:rFonts w:eastAsia="仿宋_GB2312"/>
                <w:kern w:val="0"/>
                <w:sz w:val="24"/>
              </w:rPr>
              <w:t>（中国）</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16.1网上政务服务能力</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kern w:val="0"/>
                <w:sz w:val="24"/>
                <w:szCs w:val="24"/>
              </w:rPr>
              <w:t>以满分值为目标值</w:t>
            </w:r>
          </w:p>
        </w:tc>
        <w:tc>
          <w:tcPr>
            <w:tcW w:w="1418"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市政务</w:t>
            </w:r>
          </w:p>
          <w:p>
            <w:pPr>
              <w:spacing w:line="300" w:lineRule="exact"/>
              <w:jc w:val="center"/>
              <w:rPr>
                <w:rFonts w:eastAsia="仿宋_GB2312"/>
                <w:w w:val="80"/>
                <w:kern w:val="0"/>
                <w:sz w:val="24"/>
              </w:rPr>
            </w:pPr>
            <w:r>
              <w:rPr>
                <w:rFonts w:eastAsia="仿宋_GB2312"/>
                <w:kern w:val="0"/>
                <w:sz w:val="24"/>
              </w:rPr>
              <w:t>服务局</w:t>
            </w:r>
          </w:p>
        </w:tc>
        <w:tc>
          <w:tcPr>
            <w:tcW w:w="3891" w:type="dxa"/>
            <w:vMerge w:val="restart"/>
            <w:tcBorders>
              <w:top w:val="single" w:color="auto" w:sz="4" w:space="0"/>
              <w:left w:val="single" w:color="auto" w:sz="4" w:space="0"/>
              <w:right w:val="single" w:color="auto" w:sz="4" w:space="0"/>
            </w:tcBorders>
            <w:noWrap w:val="0"/>
            <w:vAlign w:val="center"/>
          </w:tcPr>
          <w:p>
            <w:pPr>
              <w:spacing w:line="300" w:lineRule="exact"/>
              <w:jc w:val="left"/>
              <w:rPr>
                <w:rFonts w:eastAsia="仿宋_GB2312"/>
                <w:kern w:val="0"/>
                <w:sz w:val="24"/>
              </w:rPr>
            </w:pPr>
            <w:r>
              <w:rPr>
                <w:rFonts w:eastAsia="仿宋_GB2312"/>
                <w:kern w:val="0"/>
                <w:sz w:val="24"/>
              </w:rPr>
              <w:t>市级各相关部门；各县（市）区</w:t>
            </w:r>
            <w:r>
              <w:rPr>
                <w:rFonts w:hint="eastAsia" w:eastAsia="仿宋_GB2312"/>
                <w:kern w:val="0"/>
                <w:sz w:val="24"/>
              </w:rPr>
              <w:t>人民政府，各国家级、省级</w:t>
            </w:r>
            <w:r>
              <w:rPr>
                <w:rFonts w:eastAsia="仿宋_GB2312"/>
                <w:kern w:val="0"/>
                <w:sz w:val="24"/>
              </w:rPr>
              <w:t>开发（度假）园区</w:t>
            </w:r>
            <w:r>
              <w:rPr>
                <w:rFonts w:hint="eastAsia" w:eastAsia="仿宋_GB2312"/>
                <w:kern w:val="0"/>
                <w:sz w:val="24"/>
              </w:rPr>
              <w:t>管委会</w:t>
            </w:r>
            <w:r>
              <w:rPr>
                <w:rFonts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0" w:type="auto"/>
            <w:vMerge w:val="continue"/>
            <w:tcBorders>
              <w:left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left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16.2政务服务事项便利度</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kern w:val="0"/>
                <w:sz w:val="24"/>
                <w:szCs w:val="24"/>
              </w:rPr>
              <w:t>以满分值为目标值</w:t>
            </w:r>
          </w:p>
        </w:tc>
        <w:tc>
          <w:tcPr>
            <w:tcW w:w="0" w:type="auto"/>
            <w:vMerge w:val="continue"/>
            <w:tcBorders>
              <w:left w:val="single" w:color="auto" w:sz="4" w:space="0"/>
              <w:right w:val="single" w:color="auto" w:sz="4" w:space="0"/>
            </w:tcBorders>
            <w:noWrap w:val="0"/>
            <w:vAlign w:val="center"/>
          </w:tcPr>
          <w:p>
            <w:pPr>
              <w:widowControl/>
              <w:jc w:val="left"/>
              <w:rPr>
                <w:rFonts w:eastAsia="仿宋_GB2312"/>
                <w:w w:val="80"/>
                <w:kern w:val="0"/>
                <w:sz w:val="24"/>
              </w:rPr>
            </w:pPr>
          </w:p>
        </w:tc>
        <w:tc>
          <w:tcPr>
            <w:tcW w:w="0" w:type="auto"/>
            <w:vMerge w:val="continue"/>
            <w:tcBorders>
              <w:left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0" w:type="auto"/>
            <w:vMerge w:val="continue"/>
            <w:tcBorders>
              <w:left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left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16.3政务服务满意度</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好评率90%以上</w:t>
            </w:r>
          </w:p>
        </w:tc>
        <w:tc>
          <w:tcPr>
            <w:tcW w:w="0" w:type="auto"/>
            <w:vMerge w:val="continue"/>
            <w:tcBorders>
              <w:left w:val="single" w:color="auto" w:sz="4" w:space="0"/>
              <w:right w:val="single" w:color="auto" w:sz="4" w:space="0"/>
            </w:tcBorders>
            <w:noWrap w:val="0"/>
            <w:vAlign w:val="center"/>
          </w:tcPr>
          <w:p>
            <w:pPr>
              <w:widowControl/>
              <w:jc w:val="left"/>
              <w:rPr>
                <w:rFonts w:eastAsia="仿宋_GB2312"/>
                <w:w w:val="80"/>
                <w:kern w:val="0"/>
                <w:sz w:val="24"/>
              </w:rPr>
            </w:pPr>
          </w:p>
        </w:tc>
        <w:tc>
          <w:tcPr>
            <w:tcW w:w="0" w:type="auto"/>
            <w:vMerge w:val="continue"/>
            <w:tcBorders>
              <w:left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0" w:type="auto"/>
            <w:vMerge w:val="continue"/>
            <w:tcBorders>
              <w:left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left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eastAsia="仿宋_GB2312"/>
                <w:kern w:val="0"/>
                <w:sz w:val="24"/>
              </w:rPr>
            </w:pPr>
            <w:r>
              <w:rPr>
                <w:rFonts w:eastAsia="仿宋_GB2312"/>
                <w:kern w:val="0"/>
                <w:sz w:val="24"/>
              </w:rPr>
              <w:t>16.4与国家政务服务平台数据共享</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以满分值为目标值</w:t>
            </w:r>
          </w:p>
        </w:tc>
        <w:tc>
          <w:tcPr>
            <w:tcW w:w="0" w:type="auto"/>
            <w:vMerge w:val="continue"/>
            <w:tcBorders>
              <w:left w:val="single" w:color="auto" w:sz="4" w:space="0"/>
              <w:right w:val="single" w:color="auto" w:sz="4" w:space="0"/>
            </w:tcBorders>
            <w:noWrap w:val="0"/>
            <w:vAlign w:val="center"/>
          </w:tcPr>
          <w:p>
            <w:pPr>
              <w:widowControl/>
              <w:jc w:val="left"/>
              <w:rPr>
                <w:rFonts w:eastAsia="仿宋_GB2312"/>
                <w:w w:val="80"/>
                <w:kern w:val="0"/>
                <w:sz w:val="24"/>
              </w:rPr>
            </w:pPr>
          </w:p>
        </w:tc>
        <w:tc>
          <w:tcPr>
            <w:tcW w:w="0" w:type="auto"/>
            <w:vMerge w:val="continue"/>
            <w:tcBorders>
              <w:left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0" w:type="auto"/>
            <w:vMerge w:val="continue"/>
            <w:tcBorders>
              <w:left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left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rPr>
                <w:rFonts w:eastAsia="仿宋_GB2312"/>
                <w:kern w:val="0"/>
                <w:sz w:val="24"/>
              </w:rPr>
            </w:pPr>
            <w:r>
              <w:rPr>
                <w:rFonts w:eastAsia="仿宋_GB2312"/>
                <w:kern w:val="0"/>
                <w:sz w:val="24"/>
              </w:rPr>
              <w:t>16.5“一部手机办事通”推广使用情况</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当期评价最佳值（注册用户实名率、平均办件率）</w:t>
            </w:r>
          </w:p>
        </w:tc>
        <w:tc>
          <w:tcPr>
            <w:tcW w:w="0" w:type="auto"/>
            <w:vMerge w:val="continue"/>
            <w:tcBorders>
              <w:left w:val="single" w:color="auto" w:sz="4" w:space="0"/>
              <w:right w:val="single" w:color="auto" w:sz="4" w:space="0"/>
            </w:tcBorders>
            <w:noWrap w:val="0"/>
            <w:vAlign w:val="center"/>
          </w:tcPr>
          <w:p>
            <w:pPr>
              <w:widowControl/>
              <w:jc w:val="left"/>
              <w:rPr>
                <w:rFonts w:eastAsia="仿宋_GB2312"/>
                <w:w w:val="80"/>
                <w:kern w:val="0"/>
                <w:sz w:val="24"/>
              </w:rPr>
            </w:pPr>
          </w:p>
        </w:tc>
        <w:tc>
          <w:tcPr>
            <w:tcW w:w="0" w:type="auto"/>
            <w:vMerge w:val="continue"/>
            <w:tcBorders>
              <w:left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0" w:type="auto"/>
            <w:vMerge w:val="continue"/>
            <w:tcBorders>
              <w:left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left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right w:val="single" w:color="auto" w:sz="4" w:space="0"/>
            </w:tcBorders>
            <w:noWrap w:val="0"/>
            <w:vAlign w:val="center"/>
          </w:tcPr>
          <w:p>
            <w:pPr>
              <w:spacing w:line="300" w:lineRule="exact"/>
              <w:rPr>
                <w:rFonts w:eastAsia="仿宋_GB2312"/>
                <w:w w:val="90"/>
                <w:kern w:val="0"/>
                <w:sz w:val="24"/>
              </w:rPr>
            </w:pPr>
            <w:r>
              <w:rPr>
                <w:rFonts w:eastAsia="仿宋_GB2312"/>
                <w:kern w:val="0"/>
                <w:sz w:val="24"/>
              </w:rPr>
              <w:t>16.6“一网四中心”建设</w:t>
            </w:r>
          </w:p>
        </w:tc>
        <w:tc>
          <w:tcPr>
            <w:tcW w:w="2835" w:type="dxa"/>
            <w:tcBorders>
              <w:top w:val="single" w:color="auto" w:sz="4" w:space="0"/>
              <w:left w:val="single" w:color="auto" w:sz="4" w:space="0"/>
              <w:right w:val="single" w:color="auto" w:sz="4" w:space="0"/>
            </w:tcBorders>
            <w:noWrap w:val="0"/>
            <w:vAlign w:val="center"/>
          </w:tcPr>
          <w:p>
            <w:pPr>
              <w:jc w:val="center"/>
              <w:rPr>
                <w:rFonts w:eastAsia="仿宋_GB2312"/>
                <w:kern w:val="0"/>
                <w:sz w:val="24"/>
                <w:szCs w:val="24"/>
              </w:rPr>
            </w:pPr>
            <w:r>
              <w:rPr>
                <w:rFonts w:eastAsia="仿宋_GB2312"/>
                <w:kern w:val="0"/>
                <w:sz w:val="24"/>
                <w:szCs w:val="24"/>
              </w:rPr>
              <w:t>以满分值为目标值</w:t>
            </w:r>
          </w:p>
        </w:tc>
        <w:tc>
          <w:tcPr>
            <w:tcW w:w="0" w:type="auto"/>
            <w:vMerge w:val="continue"/>
            <w:tcBorders>
              <w:left w:val="single" w:color="auto" w:sz="4" w:space="0"/>
              <w:right w:val="single" w:color="auto" w:sz="4" w:space="0"/>
            </w:tcBorders>
            <w:noWrap w:val="0"/>
            <w:vAlign w:val="center"/>
          </w:tcPr>
          <w:p>
            <w:pPr>
              <w:widowControl/>
              <w:jc w:val="left"/>
              <w:rPr>
                <w:rFonts w:eastAsia="仿宋_GB2312"/>
                <w:w w:val="80"/>
                <w:kern w:val="0"/>
                <w:sz w:val="24"/>
              </w:rPr>
            </w:pPr>
          </w:p>
        </w:tc>
        <w:tc>
          <w:tcPr>
            <w:tcW w:w="0" w:type="auto"/>
            <w:vMerge w:val="continue"/>
            <w:tcBorders>
              <w:left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17</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知识产权</w:t>
            </w:r>
          </w:p>
          <w:p>
            <w:pPr>
              <w:spacing w:line="300" w:lineRule="exact"/>
              <w:jc w:val="center"/>
              <w:rPr>
                <w:rFonts w:eastAsia="仿宋_GB2312"/>
                <w:kern w:val="0"/>
                <w:sz w:val="24"/>
              </w:rPr>
            </w:pPr>
            <w:r>
              <w:rPr>
                <w:rFonts w:eastAsia="仿宋_GB2312"/>
                <w:kern w:val="0"/>
                <w:sz w:val="24"/>
              </w:rPr>
              <w:t>（中国）</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17.1知识产权创造质量</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szCs w:val="24"/>
              </w:rPr>
            </w:pPr>
            <w:r>
              <w:rPr>
                <w:rFonts w:eastAsia="仿宋_GB2312"/>
                <w:kern w:val="0"/>
                <w:sz w:val="24"/>
                <w:szCs w:val="24"/>
              </w:rPr>
              <w:t>当期评价最佳值</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市市场</w:t>
            </w:r>
          </w:p>
          <w:p>
            <w:pPr>
              <w:spacing w:line="300" w:lineRule="exact"/>
              <w:jc w:val="center"/>
              <w:rPr>
                <w:rFonts w:eastAsia="仿宋_GB2312"/>
                <w:kern w:val="0"/>
                <w:sz w:val="24"/>
              </w:rPr>
            </w:pPr>
            <w:r>
              <w:rPr>
                <w:rFonts w:eastAsia="仿宋_GB2312"/>
                <w:kern w:val="0"/>
                <w:sz w:val="24"/>
              </w:rPr>
              <w:t>监管局</w:t>
            </w:r>
          </w:p>
        </w:tc>
        <w:tc>
          <w:tcPr>
            <w:tcW w:w="38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eastAsia="仿宋_GB2312"/>
                <w:kern w:val="0"/>
                <w:sz w:val="24"/>
              </w:rPr>
            </w:pPr>
            <w:r>
              <w:rPr>
                <w:rFonts w:eastAsia="仿宋_GB2312"/>
                <w:kern w:val="0"/>
                <w:sz w:val="24"/>
              </w:rPr>
              <w:t>市法院、昆明海关、市科技局、市新闻出版（版权）局、市农业农村局、市林草局；各县（市）区</w:t>
            </w:r>
            <w:r>
              <w:rPr>
                <w:rFonts w:hint="eastAsia" w:eastAsia="仿宋_GB2312"/>
                <w:kern w:val="0"/>
                <w:sz w:val="24"/>
              </w:rPr>
              <w:t>人民政府，各国家级、省级</w:t>
            </w:r>
            <w:r>
              <w:rPr>
                <w:rFonts w:eastAsia="仿宋_GB2312"/>
                <w:kern w:val="0"/>
                <w:sz w:val="24"/>
              </w:rPr>
              <w:t>开发（度假）园区</w:t>
            </w:r>
            <w:r>
              <w:rPr>
                <w:rFonts w:hint="eastAsia" w:eastAsia="仿宋_GB2312"/>
                <w:kern w:val="0"/>
                <w:sz w:val="24"/>
              </w:rPr>
              <w:t>管委会</w:t>
            </w:r>
            <w:r>
              <w:rPr>
                <w:rFonts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w w:val="80"/>
                <w:kern w:val="0"/>
                <w:sz w:val="24"/>
              </w:rPr>
            </w:pPr>
            <w:r>
              <w:rPr>
                <w:rFonts w:eastAsia="仿宋_GB2312"/>
                <w:kern w:val="0"/>
                <w:sz w:val="24"/>
              </w:rPr>
              <w:t>17.2知识产权保护社会满意度</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kern w:val="0"/>
                <w:sz w:val="24"/>
                <w:szCs w:val="24"/>
              </w:rPr>
              <w:t>以满分值为目标值</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w w:val="80"/>
                <w:kern w:val="0"/>
                <w:sz w:val="24"/>
              </w:rPr>
            </w:pPr>
            <w:r>
              <w:rPr>
                <w:rFonts w:eastAsia="仿宋_GB2312"/>
                <w:kern w:val="0"/>
                <w:sz w:val="24"/>
              </w:rPr>
              <w:t>17.3非诉纠纷解决机构覆盖面</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kern w:val="0"/>
                <w:sz w:val="24"/>
                <w:szCs w:val="24"/>
              </w:rPr>
              <w:t>当期评价最佳值</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17.4知识产权运用效益</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当期评价最佳值</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18</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市场监管</w:t>
            </w:r>
          </w:p>
          <w:p>
            <w:pPr>
              <w:spacing w:line="300" w:lineRule="exact"/>
              <w:jc w:val="center"/>
              <w:rPr>
                <w:rFonts w:eastAsia="仿宋_GB2312"/>
                <w:kern w:val="0"/>
                <w:sz w:val="24"/>
              </w:rPr>
            </w:pPr>
            <w:r>
              <w:rPr>
                <w:rFonts w:eastAsia="仿宋_GB2312"/>
                <w:kern w:val="0"/>
                <w:sz w:val="24"/>
              </w:rPr>
              <w:t>（中国）</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18.1“双随机、一公开”监管覆盖率</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szCs w:val="24"/>
              </w:rPr>
            </w:pPr>
            <w:r>
              <w:rPr>
                <w:rFonts w:eastAsia="仿宋_GB2312"/>
                <w:kern w:val="0"/>
                <w:sz w:val="24"/>
                <w:szCs w:val="24"/>
              </w:rPr>
              <w:t>100%</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市市场</w:t>
            </w:r>
          </w:p>
          <w:p>
            <w:pPr>
              <w:spacing w:line="300" w:lineRule="exact"/>
              <w:jc w:val="center"/>
              <w:rPr>
                <w:rFonts w:eastAsia="仿宋_GB2312"/>
                <w:kern w:val="0"/>
                <w:sz w:val="24"/>
              </w:rPr>
            </w:pPr>
            <w:r>
              <w:rPr>
                <w:rFonts w:eastAsia="仿宋_GB2312"/>
                <w:kern w:val="0"/>
                <w:sz w:val="24"/>
              </w:rPr>
              <w:t>监管局</w:t>
            </w:r>
          </w:p>
        </w:tc>
        <w:tc>
          <w:tcPr>
            <w:tcW w:w="38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eastAsia="仿宋_GB2312"/>
                <w:kern w:val="0"/>
                <w:sz w:val="24"/>
              </w:rPr>
            </w:pPr>
            <w:r>
              <w:rPr>
                <w:rFonts w:eastAsia="仿宋_GB2312"/>
                <w:kern w:val="0"/>
                <w:sz w:val="24"/>
              </w:rPr>
              <w:t>市级各</w:t>
            </w:r>
            <w:r>
              <w:rPr>
                <w:rFonts w:hint="eastAsia" w:eastAsia="仿宋_GB2312"/>
                <w:kern w:val="0"/>
                <w:sz w:val="24"/>
              </w:rPr>
              <w:t>有关</w:t>
            </w:r>
            <w:r>
              <w:rPr>
                <w:rFonts w:eastAsia="仿宋_GB2312"/>
                <w:kern w:val="0"/>
                <w:sz w:val="24"/>
              </w:rPr>
              <w:t>部门；各县（市）区</w:t>
            </w:r>
            <w:r>
              <w:rPr>
                <w:rFonts w:hint="eastAsia" w:eastAsia="仿宋_GB2312"/>
                <w:kern w:val="0"/>
                <w:sz w:val="24"/>
              </w:rPr>
              <w:t>人民政府，各国家级、省级</w:t>
            </w:r>
            <w:r>
              <w:rPr>
                <w:rFonts w:eastAsia="仿宋_GB2312"/>
                <w:kern w:val="0"/>
                <w:sz w:val="24"/>
              </w:rPr>
              <w:t>开发（度假）园区</w:t>
            </w:r>
            <w:r>
              <w:rPr>
                <w:rFonts w:hint="eastAsia" w:eastAsia="仿宋_GB2312"/>
                <w:kern w:val="0"/>
                <w:sz w:val="24"/>
              </w:rPr>
              <w:t>管委会</w:t>
            </w:r>
            <w:r>
              <w:rPr>
                <w:rFonts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18.2监管执法信息公开率</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100%</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18.3政务诚信度</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kern w:val="0"/>
                <w:sz w:val="24"/>
                <w:szCs w:val="24"/>
              </w:rPr>
              <w:t>以满分值为目标值</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18.4商务诚信度</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kern w:val="0"/>
                <w:sz w:val="24"/>
                <w:szCs w:val="24"/>
              </w:rPr>
              <w:t>以满分值为目标值</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18.5与国家互联网+监管系统数据共享</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szCs w:val="24"/>
              </w:rPr>
            </w:pPr>
            <w:r>
              <w:rPr>
                <w:rFonts w:eastAsia="仿宋_GB2312"/>
                <w:kern w:val="0"/>
                <w:sz w:val="24"/>
                <w:szCs w:val="24"/>
              </w:rPr>
              <w:t>当期评价最佳值</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19</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信用建设</w:t>
            </w:r>
          </w:p>
          <w:p>
            <w:pPr>
              <w:spacing w:line="300" w:lineRule="exact"/>
              <w:jc w:val="center"/>
              <w:rPr>
                <w:rFonts w:eastAsia="仿宋_GB2312"/>
                <w:kern w:val="0"/>
                <w:sz w:val="24"/>
              </w:rPr>
            </w:pPr>
            <w:r>
              <w:rPr>
                <w:rFonts w:eastAsia="仿宋_GB2312"/>
                <w:kern w:val="0"/>
                <w:sz w:val="24"/>
              </w:rPr>
              <w:t>（省级）</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19.1信用信息平台建设</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kern w:val="0"/>
                <w:sz w:val="24"/>
                <w:szCs w:val="24"/>
              </w:rPr>
              <w:t>以满分值为目标值</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市发展</w:t>
            </w:r>
          </w:p>
          <w:p>
            <w:pPr>
              <w:spacing w:line="300" w:lineRule="exact"/>
              <w:jc w:val="center"/>
              <w:rPr>
                <w:rFonts w:eastAsia="仿宋_GB2312"/>
                <w:kern w:val="0"/>
                <w:sz w:val="24"/>
              </w:rPr>
            </w:pPr>
            <w:r>
              <w:rPr>
                <w:rFonts w:eastAsia="仿宋_GB2312"/>
                <w:kern w:val="0"/>
                <w:sz w:val="24"/>
              </w:rPr>
              <w:t>改革委</w:t>
            </w:r>
          </w:p>
        </w:tc>
        <w:tc>
          <w:tcPr>
            <w:tcW w:w="38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eastAsia="仿宋_GB2312"/>
                <w:kern w:val="0"/>
                <w:sz w:val="24"/>
              </w:rPr>
            </w:pPr>
            <w:r>
              <w:rPr>
                <w:rFonts w:eastAsia="仿宋_GB2312"/>
                <w:kern w:val="0"/>
                <w:sz w:val="24"/>
              </w:rPr>
              <w:t>市级各</w:t>
            </w:r>
            <w:r>
              <w:rPr>
                <w:rFonts w:hint="eastAsia" w:eastAsia="仿宋_GB2312"/>
                <w:kern w:val="0"/>
                <w:sz w:val="24"/>
              </w:rPr>
              <w:t>有关</w:t>
            </w:r>
            <w:r>
              <w:rPr>
                <w:rFonts w:eastAsia="仿宋_GB2312"/>
                <w:kern w:val="0"/>
                <w:sz w:val="24"/>
              </w:rPr>
              <w:t>部门；各县（市）区</w:t>
            </w:r>
            <w:r>
              <w:rPr>
                <w:rFonts w:hint="eastAsia" w:eastAsia="仿宋_GB2312"/>
                <w:kern w:val="0"/>
                <w:sz w:val="24"/>
              </w:rPr>
              <w:t>人民政府，各国家级、省级</w:t>
            </w:r>
            <w:r>
              <w:rPr>
                <w:rFonts w:eastAsia="仿宋_GB2312"/>
                <w:kern w:val="0"/>
                <w:sz w:val="24"/>
              </w:rPr>
              <w:t>开发（度假）园区</w:t>
            </w:r>
            <w:r>
              <w:rPr>
                <w:rFonts w:hint="eastAsia" w:eastAsia="仿宋_GB2312"/>
                <w:kern w:val="0"/>
                <w:sz w:val="24"/>
              </w:rPr>
              <w:t>管委会</w:t>
            </w:r>
            <w:r>
              <w:rPr>
                <w:rFonts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19.2信用信息公示的数量与范围</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kern w:val="0"/>
                <w:sz w:val="24"/>
                <w:szCs w:val="24"/>
              </w:rPr>
              <w:t>以满分值为目标值</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19.3信用信息归集的数量与范围</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kern w:val="0"/>
                <w:sz w:val="24"/>
                <w:szCs w:val="24"/>
              </w:rPr>
              <w:t>以满分值为目标值</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0" w:type="auto"/>
            <w:vMerge w:val="restart"/>
            <w:tcBorders>
              <w:top w:val="single" w:color="auto" w:sz="4" w:space="0"/>
              <w:left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20</w:t>
            </w:r>
          </w:p>
        </w:tc>
        <w:tc>
          <w:tcPr>
            <w:tcW w:w="0" w:type="auto"/>
            <w:vMerge w:val="restart"/>
            <w:tcBorders>
              <w:top w:val="single" w:color="auto" w:sz="4" w:space="0"/>
              <w:left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法治环境</w:t>
            </w:r>
          </w:p>
          <w:p>
            <w:pPr>
              <w:widowControl/>
              <w:jc w:val="center"/>
              <w:rPr>
                <w:rFonts w:eastAsia="仿宋_GB2312"/>
                <w:kern w:val="0"/>
                <w:sz w:val="24"/>
              </w:rPr>
            </w:pPr>
            <w:r>
              <w:rPr>
                <w:rFonts w:eastAsia="仿宋_GB2312"/>
                <w:kern w:val="0"/>
                <w:sz w:val="24"/>
              </w:rPr>
              <w:t>（省级）</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20.1清理地方保护和行政垄断行为</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kern w:val="0"/>
                <w:sz w:val="24"/>
                <w:szCs w:val="24"/>
              </w:rPr>
              <w:t>以满分值为目标值</w:t>
            </w:r>
          </w:p>
        </w:tc>
        <w:tc>
          <w:tcPr>
            <w:tcW w:w="1418" w:type="dxa"/>
            <w:vMerge w:val="restart"/>
            <w:tcBorders>
              <w:top w:val="single" w:color="auto" w:sz="4" w:space="0"/>
              <w:left w:val="single" w:color="auto" w:sz="4" w:space="0"/>
              <w:right w:val="single" w:color="auto" w:sz="4" w:space="0"/>
            </w:tcBorders>
            <w:noWrap w:val="0"/>
            <w:vAlign w:val="center"/>
          </w:tcPr>
          <w:p>
            <w:pPr>
              <w:widowControl/>
              <w:jc w:val="center"/>
              <w:rPr>
                <w:rFonts w:eastAsia="仿宋_GB2312"/>
                <w:kern w:val="0"/>
                <w:sz w:val="24"/>
              </w:rPr>
            </w:pPr>
            <w:r>
              <w:rPr>
                <w:rFonts w:eastAsia="仿宋_GB2312"/>
                <w:kern w:val="0"/>
                <w:sz w:val="24"/>
              </w:rPr>
              <w:t>市委依法治市办（市司法局）</w:t>
            </w:r>
          </w:p>
        </w:tc>
        <w:tc>
          <w:tcPr>
            <w:tcW w:w="3891" w:type="dxa"/>
            <w:vMerge w:val="restart"/>
            <w:tcBorders>
              <w:top w:val="single" w:color="auto" w:sz="4" w:space="0"/>
              <w:left w:val="single" w:color="auto" w:sz="4" w:space="0"/>
              <w:right w:val="single" w:color="auto" w:sz="4" w:space="0"/>
            </w:tcBorders>
            <w:noWrap w:val="0"/>
            <w:vAlign w:val="center"/>
          </w:tcPr>
          <w:p>
            <w:pPr>
              <w:widowControl/>
              <w:jc w:val="left"/>
              <w:rPr>
                <w:rFonts w:eastAsia="仿宋_GB2312"/>
                <w:kern w:val="0"/>
                <w:sz w:val="24"/>
              </w:rPr>
            </w:pPr>
            <w:r>
              <w:rPr>
                <w:rFonts w:eastAsia="仿宋_GB2312"/>
                <w:kern w:val="0"/>
                <w:sz w:val="24"/>
              </w:rPr>
              <w:t>市人大法工委、市法院、市检察院、市公安局、市司法局、市市场监管局、市政务服务局；各县（市）区</w:t>
            </w:r>
            <w:r>
              <w:rPr>
                <w:rFonts w:hint="eastAsia" w:eastAsia="仿宋_GB2312"/>
                <w:kern w:val="0"/>
                <w:sz w:val="24"/>
              </w:rPr>
              <w:t>人民政府，各国家级、省级</w:t>
            </w:r>
            <w:r>
              <w:rPr>
                <w:rFonts w:eastAsia="仿宋_GB2312"/>
                <w:kern w:val="0"/>
                <w:sz w:val="24"/>
              </w:rPr>
              <w:t>开发（度假）园区</w:t>
            </w:r>
            <w:r>
              <w:rPr>
                <w:rFonts w:hint="eastAsia" w:eastAsia="仿宋_GB2312"/>
                <w:kern w:val="0"/>
                <w:sz w:val="24"/>
              </w:rPr>
              <w:t>管委会</w:t>
            </w:r>
            <w:r>
              <w:rPr>
                <w:rFonts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0" w:type="auto"/>
            <w:vMerge w:val="continue"/>
            <w:tcBorders>
              <w:left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left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20.2公正司法</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kern w:val="0"/>
                <w:sz w:val="24"/>
                <w:szCs w:val="24"/>
              </w:rPr>
              <w:t>以满分值为目标值</w:t>
            </w:r>
          </w:p>
        </w:tc>
        <w:tc>
          <w:tcPr>
            <w:tcW w:w="0" w:type="auto"/>
            <w:vMerge w:val="continue"/>
            <w:tcBorders>
              <w:left w:val="single" w:color="auto" w:sz="4" w:space="0"/>
              <w:right w:val="single" w:color="auto" w:sz="4" w:space="0"/>
            </w:tcBorders>
            <w:noWrap w:val="0"/>
            <w:vAlign w:val="center"/>
          </w:tcPr>
          <w:p>
            <w:pPr>
              <w:widowControl/>
              <w:jc w:val="left"/>
              <w:rPr>
                <w:rFonts w:eastAsia="仿宋_GB2312"/>
                <w:kern w:val="0"/>
                <w:sz w:val="24"/>
              </w:rPr>
            </w:pPr>
          </w:p>
        </w:tc>
        <w:tc>
          <w:tcPr>
            <w:tcW w:w="3891" w:type="dxa"/>
            <w:vMerge w:val="continue"/>
            <w:tcBorders>
              <w:left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Merge w:val="continue"/>
            <w:tcBorders>
              <w:left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left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2"/>
              </w:rPr>
              <w:t xml:space="preserve">20.3中小投资者维权便利度 </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kern w:val="0"/>
                <w:sz w:val="24"/>
                <w:szCs w:val="24"/>
              </w:rPr>
              <w:t>以满分值为目标值</w:t>
            </w:r>
          </w:p>
        </w:tc>
        <w:tc>
          <w:tcPr>
            <w:tcW w:w="0" w:type="auto"/>
            <w:vMerge w:val="continue"/>
            <w:tcBorders>
              <w:left w:val="single" w:color="auto" w:sz="4" w:space="0"/>
              <w:right w:val="single" w:color="auto" w:sz="4" w:space="0"/>
            </w:tcBorders>
            <w:noWrap w:val="0"/>
            <w:vAlign w:val="center"/>
          </w:tcPr>
          <w:p>
            <w:pPr>
              <w:widowControl/>
              <w:jc w:val="left"/>
              <w:rPr>
                <w:rFonts w:eastAsia="仿宋_GB2312"/>
                <w:kern w:val="0"/>
                <w:sz w:val="24"/>
              </w:rPr>
            </w:pPr>
          </w:p>
        </w:tc>
        <w:tc>
          <w:tcPr>
            <w:tcW w:w="3891" w:type="dxa"/>
            <w:vMerge w:val="continue"/>
            <w:tcBorders>
              <w:left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0" w:type="auto"/>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eastAsia="仿宋_GB2312"/>
                <w:kern w:val="0"/>
                <w:sz w:val="24"/>
              </w:rPr>
            </w:pPr>
            <w:r>
              <w:rPr>
                <w:rFonts w:eastAsia="仿宋_GB2312"/>
                <w:kern w:val="0"/>
                <w:sz w:val="22"/>
              </w:rPr>
              <w:t>20.4营商环境普法宣传力度</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kern w:val="0"/>
                <w:sz w:val="24"/>
                <w:szCs w:val="24"/>
              </w:rPr>
              <w:t>以满分值为目标值</w:t>
            </w:r>
          </w:p>
        </w:tc>
        <w:tc>
          <w:tcPr>
            <w:tcW w:w="0" w:type="auto"/>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3891"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21</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包容普惠创新（中国）</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21.1创新创业活跃度</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szCs w:val="24"/>
              </w:rPr>
            </w:pPr>
            <w:r>
              <w:rPr>
                <w:rFonts w:eastAsia="仿宋_GB2312"/>
                <w:kern w:val="0"/>
                <w:sz w:val="24"/>
                <w:szCs w:val="24"/>
              </w:rPr>
              <w:t>以满分值为目标值</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市科技局</w:t>
            </w:r>
          </w:p>
        </w:tc>
        <w:tc>
          <w:tcPr>
            <w:tcW w:w="38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eastAsia="仿宋_GB2312"/>
                <w:w w:val="80"/>
                <w:kern w:val="0"/>
                <w:sz w:val="24"/>
              </w:rPr>
            </w:pPr>
            <w:r>
              <w:rPr>
                <w:rFonts w:eastAsia="仿宋_GB2312"/>
                <w:kern w:val="0"/>
                <w:sz w:val="24"/>
              </w:rPr>
              <w:t>市发展改革委、市工业和信息化局、市人力资源社会保障局、市商务局、市市场监管局；各县（市）区</w:t>
            </w:r>
            <w:r>
              <w:rPr>
                <w:rFonts w:hint="eastAsia" w:eastAsia="仿宋_GB2312"/>
                <w:kern w:val="0"/>
                <w:sz w:val="24"/>
              </w:rPr>
              <w:t>人民政府，各国家级、省级</w:t>
            </w:r>
            <w:r>
              <w:rPr>
                <w:rFonts w:eastAsia="仿宋_GB2312"/>
                <w:kern w:val="0"/>
                <w:sz w:val="24"/>
              </w:rPr>
              <w:t>开发（度假）园区</w:t>
            </w:r>
            <w:r>
              <w:rPr>
                <w:rFonts w:hint="eastAsia" w:eastAsia="仿宋_GB2312"/>
                <w:kern w:val="0"/>
                <w:sz w:val="24"/>
              </w:rPr>
              <w:t>管委会</w:t>
            </w:r>
            <w:r>
              <w:rPr>
                <w:rFonts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21.2人才流动便利度</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szCs w:val="24"/>
              </w:rPr>
            </w:pPr>
            <w:r>
              <w:rPr>
                <w:rFonts w:eastAsia="仿宋_GB2312"/>
                <w:kern w:val="0"/>
                <w:sz w:val="24"/>
                <w:szCs w:val="24"/>
              </w:rPr>
              <w:t>以满分值为目标值</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市委组织部</w:t>
            </w:r>
          </w:p>
        </w:tc>
        <w:tc>
          <w:tcPr>
            <w:tcW w:w="38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eastAsia="仿宋_GB2312"/>
                <w:kern w:val="0"/>
                <w:sz w:val="24"/>
              </w:rPr>
            </w:pPr>
            <w:r>
              <w:rPr>
                <w:rFonts w:eastAsia="仿宋_GB2312"/>
                <w:kern w:val="0"/>
                <w:sz w:val="24"/>
              </w:rPr>
              <w:t>市科技局、市人力资源社会保障局、市公安局、市教育体育局、市卫生健康委；各县（市）区</w:t>
            </w:r>
            <w:r>
              <w:rPr>
                <w:rFonts w:hint="eastAsia" w:eastAsia="仿宋_GB2312"/>
                <w:kern w:val="0"/>
                <w:sz w:val="24"/>
              </w:rPr>
              <w:t>人民政府，各国家级、省级</w:t>
            </w:r>
            <w:r>
              <w:rPr>
                <w:rFonts w:eastAsia="仿宋_GB2312"/>
                <w:kern w:val="0"/>
                <w:sz w:val="24"/>
              </w:rPr>
              <w:t>开发（度假）园区</w:t>
            </w:r>
            <w:r>
              <w:rPr>
                <w:rFonts w:hint="eastAsia" w:eastAsia="仿宋_GB2312"/>
                <w:kern w:val="0"/>
                <w:sz w:val="24"/>
              </w:rPr>
              <w:t>管委会</w:t>
            </w:r>
            <w:r>
              <w:rPr>
                <w:rFonts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21.3市场开放度</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szCs w:val="24"/>
              </w:rPr>
            </w:pPr>
            <w:r>
              <w:rPr>
                <w:rFonts w:eastAsia="仿宋_GB2312"/>
                <w:kern w:val="0"/>
                <w:sz w:val="24"/>
                <w:szCs w:val="24"/>
              </w:rPr>
              <w:t>以满分值为目标值</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市发展</w:t>
            </w:r>
          </w:p>
          <w:p>
            <w:pPr>
              <w:spacing w:line="300" w:lineRule="exact"/>
              <w:jc w:val="center"/>
              <w:rPr>
                <w:rFonts w:eastAsia="仿宋_GB2312"/>
                <w:kern w:val="0"/>
                <w:sz w:val="24"/>
              </w:rPr>
            </w:pPr>
            <w:r>
              <w:rPr>
                <w:rFonts w:eastAsia="仿宋_GB2312"/>
                <w:kern w:val="0"/>
                <w:sz w:val="24"/>
              </w:rPr>
              <w:t>改革委</w:t>
            </w:r>
          </w:p>
        </w:tc>
        <w:tc>
          <w:tcPr>
            <w:tcW w:w="38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eastAsia="仿宋_GB2312"/>
                <w:kern w:val="0"/>
                <w:sz w:val="24"/>
              </w:rPr>
            </w:pPr>
            <w:r>
              <w:rPr>
                <w:rFonts w:eastAsia="仿宋_GB2312"/>
                <w:kern w:val="0"/>
                <w:sz w:val="24"/>
              </w:rPr>
              <w:t>市商务局、市投资促进局、市统计局、市财政局、市市场监管局；各县（市）区</w:t>
            </w:r>
            <w:r>
              <w:rPr>
                <w:rFonts w:hint="eastAsia" w:eastAsia="仿宋_GB2312"/>
                <w:kern w:val="0"/>
                <w:sz w:val="24"/>
              </w:rPr>
              <w:t>人民政府，各国家级、省级</w:t>
            </w:r>
            <w:r>
              <w:rPr>
                <w:rFonts w:eastAsia="仿宋_GB2312"/>
                <w:kern w:val="0"/>
                <w:sz w:val="24"/>
              </w:rPr>
              <w:t>开发（度假）园区</w:t>
            </w:r>
            <w:r>
              <w:rPr>
                <w:rFonts w:hint="eastAsia" w:eastAsia="仿宋_GB2312"/>
                <w:kern w:val="0"/>
                <w:sz w:val="24"/>
              </w:rPr>
              <w:t>管委会</w:t>
            </w:r>
            <w:r>
              <w:rPr>
                <w:rFonts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21.4基本公共服务群众满意度</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szCs w:val="24"/>
              </w:rPr>
            </w:pPr>
            <w:r>
              <w:rPr>
                <w:rFonts w:eastAsia="仿宋_GB2312"/>
                <w:kern w:val="0"/>
                <w:sz w:val="24"/>
                <w:szCs w:val="24"/>
              </w:rPr>
              <w:t>当期评价最佳值</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市发展</w:t>
            </w:r>
          </w:p>
          <w:p>
            <w:pPr>
              <w:spacing w:line="300" w:lineRule="exact"/>
              <w:jc w:val="center"/>
              <w:rPr>
                <w:rFonts w:eastAsia="仿宋_GB2312"/>
                <w:kern w:val="0"/>
                <w:sz w:val="24"/>
              </w:rPr>
            </w:pPr>
            <w:r>
              <w:rPr>
                <w:rFonts w:eastAsia="仿宋_GB2312"/>
                <w:kern w:val="0"/>
                <w:sz w:val="24"/>
              </w:rPr>
              <w:t>改革委</w:t>
            </w:r>
          </w:p>
        </w:tc>
        <w:tc>
          <w:tcPr>
            <w:tcW w:w="38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eastAsia="仿宋_GB2312"/>
                <w:kern w:val="0"/>
                <w:sz w:val="24"/>
              </w:rPr>
            </w:pPr>
            <w:r>
              <w:rPr>
                <w:rFonts w:eastAsia="仿宋_GB2312"/>
                <w:kern w:val="0"/>
                <w:sz w:val="24"/>
              </w:rPr>
              <w:t>市民政局、市教育体育局、市住房城乡建设局、市卫生健康委、市文化和旅游局；各县（市）区</w:t>
            </w:r>
            <w:r>
              <w:rPr>
                <w:rFonts w:hint="eastAsia" w:eastAsia="仿宋_GB2312"/>
                <w:kern w:val="0"/>
                <w:sz w:val="24"/>
              </w:rPr>
              <w:t>人民政府，各国家级、省级</w:t>
            </w:r>
            <w:r>
              <w:rPr>
                <w:rFonts w:eastAsia="仿宋_GB2312"/>
                <w:kern w:val="0"/>
                <w:sz w:val="24"/>
              </w:rPr>
              <w:t>开发（度假）园区</w:t>
            </w:r>
            <w:r>
              <w:rPr>
                <w:rFonts w:hint="eastAsia" w:eastAsia="仿宋_GB2312"/>
                <w:kern w:val="0"/>
                <w:sz w:val="24"/>
              </w:rPr>
              <w:t>管委会</w:t>
            </w:r>
            <w:r>
              <w:rPr>
                <w:rFonts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21.5蓝天碧水净土森林覆盖指数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szCs w:val="24"/>
              </w:rPr>
            </w:pPr>
            <w:r>
              <w:rPr>
                <w:rFonts w:eastAsia="仿宋_GB2312"/>
                <w:kern w:val="0"/>
                <w:sz w:val="24"/>
                <w:szCs w:val="24"/>
              </w:rPr>
              <w:t>当期评价最佳值</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市生态</w:t>
            </w:r>
          </w:p>
          <w:p>
            <w:pPr>
              <w:spacing w:line="300" w:lineRule="exact"/>
              <w:jc w:val="center"/>
              <w:rPr>
                <w:rFonts w:eastAsia="仿宋_GB2312"/>
                <w:kern w:val="0"/>
                <w:sz w:val="24"/>
              </w:rPr>
            </w:pPr>
            <w:r>
              <w:rPr>
                <w:rFonts w:eastAsia="仿宋_GB2312"/>
                <w:kern w:val="0"/>
                <w:sz w:val="24"/>
              </w:rPr>
              <w:t>环境局</w:t>
            </w:r>
          </w:p>
        </w:tc>
        <w:tc>
          <w:tcPr>
            <w:tcW w:w="38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eastAsia="仿宋_GB2312"/>
                <w:kern w:val="0"/>
                <w:sz w:val="24"/>
              </w:rPr>
            </w:pPr>
            <w:r>
              <w:rPr>
                <w:rFonts w:eastAsia="仿宋_GB2312"/>
                <w:kern w:val="0"/>
                <w:sz w:val="24"/>
              </w:rPr>
              <w:t>市自然资源规划局、市住房城乡建设局、市水务局、市农业农村局、市林草局、市滇池管理局、市城市管理局；各县（市）区</w:t>
            </w:r>
            <w:r>
              <w:rPr>
                <w:rFonts w:hint="eastAsia" w:eastAsia="仿宋_GB2312"/>
                <w:kern w:val="0"/>
                <w:sz w:val="24"/>
              </w:rPr>
              <w:t>人民政府，各国家级、省级</w:t>
            </w:r>
            <w:r>
              <w:rPr>
                <w:rFonts w:eastAsia="仿宋_GB2312"/>
                <w:kern w:val="0"/>
                <w:sz w:val="24"/>
              </w:rPr>
              <w:t>开发（度假）园区</w:t>
            </w:r>
            <w:r>
              <w:rPr>
                <w:rFonts w:hint="eastAsia" w:eastAsia="仿宋_GB2312"/>
                <w:kern w:val="0"/>
                <w:sz w:val="24"/>
              </w:rPr>
              <w:t>管委会</w:t>
            </w:r>
            <w:r>
              <w:rPr>
                <w:rFonts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eastAsia="仿宋_GB2312"/>
                <w:kern w:val="0"/>
                <w:sz w:val="24"/>
              </w:rPr>
            </w:pPr>
            <w:r>
              <w:rPr>
                <w:rFonts w:eastAsia="仿宋_GB2312"/>
                <w:kern w:val="0"/>
                <w:sz w:val="24"/>
              </w:rPr>
              <w:t>21.6综合立体交通指数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szCs w:val="24"/>
              </w:rPr>
            </w:pPr>
            <w:r>
              <w:rPr>
                <w:rFonts w:eastAsia="仿宋_GB2312"/>
                <w:kern w:val="0"/>
                <w:sz w:val="24"/>
                <w:szCs w:val="24"/>
              </w:rPr>
              <w:t>当期评价最佳值</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kern w:val="0"/>
                <w:sz w:val="24"/>
              </w:rPr>
            </w:pPr>
            <w:r>
              <w:rPr>
                <w:rFonts w:eastAsia="仿宋_GB2312"/>
                <w:kern w:val="0"/>
                <w:sz w:val="24"/>
              </w:rPr>
              <w:t>市交通</w:t>
            </w:r>
          </w:p>
          <w:p>
            <w:pPr>
              <w:spacing w:line="300" w:lineRule="exact"/>
              <w:jc w:val="center"/>
              <w:rPr>
                <w:rFonts w:eastAsia="仿宋_GB2312"/>
                <w:kern w:val="0"/>
                <w:sz w:val="24"/>
              </w:rPr>
            </w:pPr>
            <w:r>
              <w:rPr>
                <w:rFonts w:eastAsia="仿宋_GB2312"/>
                <w:kern w:val="0"/>
                <w:sz w:val="24"/>
              </w:rPr>
              <w:t>运输局</w:t>
            </w:r>
          </w:p>
        </w:tc>
        <w:tc>
          <w:tcPr>
            <w:tcW w:w="38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eastAsia="仿宋_GB2312"/>
                <w:kern w:val="0"/>
                <w:sz w:val="24"/>
              </w:rPr>
            </w:pPr>
            <w:r>
              <w:rPr>
                <w:rFonts w:eastAsia="仿宋_GB2312"/>
                <w:kern w:val="0"/>
                <w:sz w:val="24"/>
              </w:rPr>
              <w:t>市住房城乡建设局、市自然资源规划局、市公安局（市交警支队）、昆明市城市交通研究所；各县（市）区</w:t>
            </w:r>
            <w:r>
              <w:rPr>
                <w:rFonts w:hint="eastAsia" w:eastAsia="仿宋_GB2312"/>
                <w:kern w:val="0"/>
                <w:sz w:val="24"/>
              </w:rPr>
              <w:t>人民政府，各国家级、省级</w:t>
            </w:r>
            <w:r>
              <w:rPr>
                <w:rFonts w:eastAsia="仿宋_GB2312"/>
                <w:kern w:val="0"/>
                <w:sz w:val="24"/>
              </w:rPr>
              <w:t>开发（度假）园区</w:t>
            </w:r>
            <w:r>
              <w:rPr>
                <w:rFonts w:hint="eastAsia" w:eastAsia="仿宋_GB2312"/>
                <w:kern w:val="0"/>
                <w:sz w:val="24"/>
              </w:rPr>
              <w:t>管委会</w:t>
            </w:r>
            <w:r>
              <w:rPr>
                <w:rFonts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3627"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eastAsia="仿宋_GB2312"/>
                <w:kern w:val="0"/>
                <w:sz w:val="24"/>
              </w:rPr>
            </w:pPr>
            <w:r>
              <w:rPr>
                <w:rFonts w:eastAsia="仿宋_GB2312"/>
                <w:sz w:val="24"/>
                <w:szCs w:val="24"/>
              </w:rPr>
              <w:t>注：1.目标值分为三种情况确定：一是对标上海，量化目标值；二是省、市已量化的工作目标；三是前两种情况均没有的，以当期评价最佳值或满分值作为目标值；2.单项指标得分中数值类指标按照世界银行和国家营商环境评价所采用的前沿距离法进行计算。有优于目标值的，以当期评价最佳值作为目标值；均低于目标值的，则以目标值为该项指标前沿值。非数值类指标，按照世行、昆明市指标体系算分标准进行评分。3.目标值仅反映当前改革目标，根据改革推进情况由市营商环境办实行动态调整。</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A49B4"/>
    <w:rsid w:val="79EA4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eastAsia="宋体"/>
      <w:snapToGrid/>
      <w:kern w:val="2"/>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eastAsia="宋体"/>
      <w:snapToGrid/>
      <w:kern w:val="2"/>
      <w:sz w:val="18"/>
      <w:szCs w:val="18"/>
    </w:rPr>
  </w:style>
  <w:style w:type="character" w:styleId="6">
    <w:name w:val="page number"/>
    <w:basedOn w:val="5"/>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2020-01-10T07:08:00Z</dcterms:created>
  <dc:creator>红娘子</dc:creator>
  <cp:lastModifiedBy>红娘子</cp:lastModifiedBy>
  <dcterms:modified xsi:type="dcterms:W3CDTF">2020-01-10T07:10:22Z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