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C2" w:rsidRPr="00A35EC2" w:rsidRDefault="00A35EC2" w:rsidP="00A35EC2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 w:rsidRPr="00A35EC2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</w:rPr>
        <w:t>重点任务分工和工作进度安排</w:t>
      </w:r>
    </w:p>
    <w:tbl>
      <w:tblPr>
        <w:tblW w:w="140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288"/>
        <w:gridCol w:w="2527"/>
        <w:gridCol w:w="3225"/>
        <w:gridCol w:w="6562"/>
      </w:tblGrid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工作任务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牵头单位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责任单位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时间进度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（一）优化再造政务服务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统一政务服务事项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市编办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市政府各部门、各直属机构，各县市区人民政府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2017年8月底前通过本级政府网站集中发布统一的政务服务事项目录；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2018年底前实现全市政务服务事项标准化。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优化网上服务流程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市政府办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市政务服务中心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市政府各部门、各直属机构，各县市区人民政府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2017年底前完成流程优化阶段性工作；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2018年初步开展信息网上核验、材料共享复用，推动电子证照、电子公文、电子签章在政务服务中的应用；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2020年实现涉及多部门事项一口受理、网上运转、并行办理、限时办结、统一反馈。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推进服务事项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网上办理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市政府办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市政务服务中心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市政府各部门、各直属机构，各县市区人民政府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2018年底前基本实现与企业生产经营、居民生活等密切相关的服务事项网上办理；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2020年实现跨区域异地办理、跨层级联动办理、跨部门协同办理。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创新网上服务模式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2020年实现智能化、个性化服务水平进一步提高，变被动服务为主动服务。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工作任务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牵头单位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责任单位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时间进度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全面公开服务信息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 2018年底前全面公开政务服务信息。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（二）融合升级平台渠道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规范网上政务服务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平台建设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各县市区人民政府，市政府各部门、有关单位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2018年6月底前建成市级一体化互联网政务服务平台，同步推出移动端和自助终端，建成电子监察系统；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2018年底前实现市级网上政务服务平台与省平台互联互通。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推动政务服务平台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线上与线下融合发展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市政务服务中心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2018年底前实现政务服务事项和审批办理职权全部进驻实体政务大厅，基本形成线上线下功能互补、相辅相成的政务服务新模式。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推动政务服务平台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向基层延伸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2017年底前，乡镇（街道）为民服务中心和村（社区）为民服务全程代理工作站全部建立；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2018年底前完成乡镇（街道）为民服务中心和村（社区）为民服务全程代理工作站规范化建设，网上政务服务平台基层全覆盖。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 （三）夯实支撑基础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推进政务信息共享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2017年底前启动电子证照库、统一身份认证和支付体系建设；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2019年6月底前建成市级政务服务共享数据平台，打通数据壁垒，基本实现各部门、各层级数据信息互联互通、互认共享。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序</w:t>
            </w: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工作</w:t>
            </w: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任务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牵头单位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责任单位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时间进度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加快新型智慧城市建设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持续推进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建立健全制度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标准规范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市政府法制办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2017年开展涉及“互联网+政务服务”的政策规定清理修订工作；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2018年启动相关配套制度建设。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贯彻落实标准规范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持续推进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推动基础网络服务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提速降费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</w:t>
            </w:r>
            <w:proofErr w:type="gramStart"/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经信委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2017年底前完成目标任务并持续推进。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加强网络和信息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安全保护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市公安局</w:t>
            </w:r>
          </w:p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市信息办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持续推进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三、加强组织保障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强化</w:t>
            </w: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组织领导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市政府办公室、各县市区</w:t>
            </w: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持续推进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强化考核监督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市政府督查室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各县市区人民政府，市政府各部门、各直属机构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2017年纳入考核和重点督查事项，并持续推进。</w:t>
            </w:r>
          </w:p>
        </w:tc>
      </w:tr>
      <w:tr w:rsidR="00A35EC2" w:rsidRPr="00A35EC2" w:rsidTr="00A35EC2">
        <w:trPr>
          <w:trHeight w:val="29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加大培训推广力度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市</w:t>
            </w:r>
            <w:proofErr w:type="gramStart"/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人社局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各县市区人民政府、市政府各部门、各直属机构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EC2" w:rsidRPr="00A35EC2" w:rsidRDefault="00A35EC2" w:rsidP="00A35EC2">
            <w:pPr>
              <w:widowControl/>
              <w:spacing w:line="54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A35EC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    2017年纳入培训内容，并持续推进。</w:t>
            </w:r>
          </w:p>
        </w:tc>
      </w:tr>
    </w:tbl>
    <w:p w:rsidR="00A35EC2" w:rsidRPr="00A35EC2" w:rsidRDefault="00A35EC2" w:rsidP="00A35EC2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  <w:r w:rsidRPr="00A35EC2">
        <w:rPr>
          <w:rFonts w:ascii="微软雅黑" w:eastAsia="微软雅黑" w:hAnsi="微软雅黑" w:cs="宋体" w:hint="eastAsia"/>
          <w:color w:val="333333"/>
          <w:kern w:val="0"/>
          <w:sz w:val="24"/>
        </w:rPr>
        <w:t> </w:t>
      </w:r>
    </w:p>
    <w:p w:rsidR="00A35EC2" w:rsidRPr="00A35EC2" w:rsidRDefault="00A35EC2" w:rsidP="00A35EC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</w:rPr>
      </w:pPr>
      <w:r w:rsidRPr="00A35EC2">
        <w:rPr>
          <w:rFonts w:ascii="微软雅黑" w:eastAsia="微软雅黑" w:hAnsi="微软雅黑" w:cs="宋体" w:hint="eastAsia"/>
          <w:color w:val="C0C0C0"/>
          <w:kern w:val="0"/>
          <w:sz w:val="24"/>
        </w:rPr>
        <w:t>扫一扫在手机打开当前页</w:t>
      </w:r>
    </w:p>
    <w:p w:rsidR="00CE1709" w:rsidRPr="00A35EC2" w:rsidRDefault="00CE1709" w:rsidP="00A35EC2"/>
    <w:sectPr w:rsidR="00CE1709" w:rsidRPr="00A35EC2" w:rsidSect="00A35EC2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44EC2"/>
    <w:rsid w:val="00393253"/>
    <w:rsid w:val="00A35EC2"/>
    <w:rsid w:val="00CE1709"/>
    <w:rsid w:val="74D4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932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393253"/>
    <w:rPr>
      <w:b/>
      <w:bCs/>
    </w:rPr>
  </w:style>
  <w:style w:type="character" w:customStyle="1" w:styleId="txtcolor">
    <w:name w:val="txt_color"/>
    <w:basedOn w:val="a0"/>
    <w:rsid w:val="00A35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932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393253"/>
    <w:rPr>
      <w:b/>
      <w:bCs/>
    </w:rPr>
  </w:style>
  <w:style w:type="character" w:customStyle="1" w:styleId="txtcolor">
    <w:name w:val="txt_color"/>
    <w:basedOn w:val="a0"/>
    <w:rsid w:val="00A3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LTM</cp:lastModifiedBy>
  <cp:revision>3</cp:revision>
  <dcterms:created xsi:type="dcterms:W3CDTF">2018-03-27T08:13:00Z</dcterms:created>
  <dcterms:modified xsi:type="dcterms:W3CDTF">2018-05-07T01:46:00Z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2052-10.1.0.5989</vt:lpwstr>
  </property>
</Properties>
</file>