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徐汇区关于加快推进“互联网+政务服务”示范区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建设的任务分工表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根据区委、区政府要求，结合《徐汇区关于加快推进“互联网+政务服务”示范区建设的工作方案》的主要任务，编制各部门具体任务分工表。各牵头部门应对照本部门牵头负责的具体任务和工作要求，制订本部门相关工作的总体建设规划，以及2017年度具体任务实施方案，实施方案要求包括责任人、建设目标、任务清单、时间节点和工作举措等内容，并于2017年8月21日前，报送区政府办公室，纳入区政府目标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tbl>
      <w:tblPr>
        <w:tblW w:w="14280" w:type="dxa"/>
        <w:tblInd w:w="0"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75"/>
        <w:gridCol w:w="1425"/>
        <w:gridCol w:w="2355"/>
        <w:gridCol w:w="3600"/>
        <w:gridCol w:w="1980"/>
        <w:gridCol w:w="2835"/>
        <w:gridCol w:w="1410"/>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序号</w:t>
            </w:r>
          </w:p>
        </w:tc>
        <w:tc>
          <w:tcPr>
            <w:tcW w:w="14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主要任务</w:t>
            </w: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具体任务</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工作要求</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牵头部门</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配合部门</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完成时间</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1</w:t>
            </w:r>
          </w:p>
        </w:tc>
        <w:tc>
          <w:tcPr>
            <w:tcW w:w="1425"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优化审批服务平台，实现网上网下一体化</w:t>
            </w: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建立唯一标识的统一身份认证体系</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w:t>
            </w:r>
            <w:bookmarkStart w:id="0" w:name="OLE_LINK1"/>
            <w:r>
              <w:rPr>
                <w:rFonts w:hint="eastAsia" w:ascii="宋体" w:hAnsi="宋体" w:eastAsia="宋体" w:cs="宋体"/>
                <w:b w:val="0"/>
                <w:kern w:val="0"/>
                <w:sz w:val="21"/>
                <w:szCs w:val="21"/>
                <w:u w:val="none"/>
                <w:bdr w:val="none" w:color="auto" w:sz="0" w:space="0"/>
                <w:lang w:val="en-US" w:eastAsia="zh-CN" w:bidi="ar"/>
              </w:rPr>
              <w:t>以公民身份号码和法人统一社会信用代码作为唯一标识，实现“一次认证、多点互联”。</w:t>
            </w:r>
            <w:bookmarkEnd w:id="0"/>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w:t>
            </w:r>
          </w:p>
        </w:tc>
        <w:tc>
          <w:tcPr>
            <w:tcW w:w="14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建立覆盖全区的电子证照库</w:t>
            </w:r>
          </w:p>
        </w:tc>
        <w:tc>
          <w:tcPr>
            <w:tcW w:w="3600"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实现“一次生成、多方复用”。</w:t>
            </w:r>
          </w:p>
        </w:tc>
        <w:tc>
          <w:tcPr>
            <w:tcW w:w="1980"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tc>
        <w:tc>
          <w:tcPr>
            <w:tcW w:w="2835"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区市场监管局、区科委、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10"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2018年完成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3</w:t>
            </w:r>
          </w:p>
        </w:tc>
        <w:tc>
          <w:tcPr>
            <w:tcW w:w="14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推行群众办事相关证件、证照、证明等电子化</w:t>
            </w:r>
          </w:p>
        </w:tc>
        <w:tc>
          <w:tcPr>
            <w:tcW w:w="360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19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83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141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4</w:t>
            </w:r>
          </w:p>
        </w:tc>
        <w:tc>
          <w:tcPr>
            <w:tcW w:w="14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形成居民个人和法人电子证照目录</w:t>
            </w:r>
          </w:p>
        </w:tc>
        <w:tc>
          <w:tcPr>
            <w:tcW w:w="360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198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83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141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5</w:t>
            </w:r>
          </w:p>
        </w:tc>
        <w:tc>
          <w:tcPr>
            <w:tcW w:w="14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建立电子证照互认共享机制</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重点对区市场监管局、区科委等16个部门先行先试，实现“一库管理、互认共享”。</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区发展改革委、区教育局、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区财政局、区旅游局、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区安全监管局、区体育局、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区商务委、区科委、公安分局、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区编办、区民政局、区环保局、区文化局、区卫生计生委、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区市场监管局、区烟草专卖局</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6</w:t>
            </w:r>
          </w:p>
        </w:tc>
        <w:tc>
          <w:tcPr>
            <w:tcW w:w="14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简化行政审批流程</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简化行政审批事项办事环节、减少收件材料、压缩办事时限。</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区审改办</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序号</w:t>
            </w:r>
          </w:p>
        </w:tc>
        <w:tc>
          <w:tcPr>
            <w:tcW w:w="14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主要任务</w:t>
            </w: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具体任务</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工作要求</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牵头部门</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配合部门</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完成时间</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7</w:t>
            </w:r>
          </w:p>
        </w:tc>
        <w:tc>
          <w:tcPr>
            <w:tcW w:w="1425"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优化审批服务平台，实现网上网下一体化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w:t>
            </w: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完善政府权力清单和责任清单制度</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实现“法无授权不可为，法定职责必须为”。</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区审改办</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8</w:t>
            </w:r>
          </w:p>
        </w:tc>
        <w:tc>
          <w:tcPr>
            <w:tcW w:w="14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设立“首席改革官”或“首席信息官”</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在各审批部门设立一名“首席改革官”或“首席信息官”，由分管领导兼任，统筹协调本部门“放管服”改革，将原来分散在各科室的审批职能归口至单个科室统一受理。</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区编办（区审改办）</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9</w:t>
            </w:r>
          </w:p>
        </w:tc>
        <w:tc>
          <w:tcPr>
            <w:tcW w:w="14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推广告知承诺</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扩大容缺后补和形式审查的事项范围，实现区15个部门32项告知承诺。</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区审改办</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区文化局、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区人力资源社会保障局、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公安分局、区体育局、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区发展改革委、区商务委、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区住房保障房屋管理局、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区卫生计生委、区规划土地局、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区环保局、区市场监管局、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区财政局、区司法局、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区建设交通委、区民政局</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10</w:t>
            </w:r>
          </w:p>
        </w:tc>
        <w:tc>
          <w:tcPr>
            <w:tcW w:w="14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推广提前服务</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实现区16个部门63项提前服务。</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区审改办</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区文化局、区科委、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区住房保障房屋管理局、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区建设交通委、区市场监管局、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区民防办、区卫生计生委、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区环保局、区金融办、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区人力资源社会保障局、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区体育局、区安全监管局、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区规划土地局、区国资委、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区教育局、区旅游局</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11</w:t>
            </w:r>
          </w:p>
        </w:tc>
        <w:tc>
          <w:tcPr>
            <w:tcW w:w="14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实现行政审批事项“应进必进”</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推动本区行政审批事项进驻行政服务中心，实现“一平台共享，一站式服务”，全区行政审批事项100%“应进必进”。</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区审改办、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12</w:t>
            </w:r>
          </w:p>
        </w:tc>
        <w:tc>
          <w:tcPr>
            <w:tcW w:w="14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推广政务服务“综合窗口”模式</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实现综合窗口全覆盖，在企业注册与服务、用工管理和人才服务等领域设立“综合受理、统一发证”的综合窗口。</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区审改办、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区人力资源社会保障局、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区公安分局（出入境）</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13</w:t>
            </w:r>
          </w:p>
        </w:tc>
        <w:tc>
          <w:tcPr>
            <w:tcW w:w="14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加强区行政服务中心与13个街镇社区事务受理服务中心联动</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实现“政务服务集中办理、民生服务下沉社区”。</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区民政局、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各街道、镇</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2018年完成</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tbl>
      <w:tblPr>
        <w:tblW w:w="14280" w:type="dxa"/>
        <w:tblInd w:w="0"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75"/>
        <w:gridCol w:w="1425"/>
        <w:gridCol w:w="2355"/>
        <w:gridCol w:w="3600"/>
        <w:gridCol w:w="1980"/>
        <w:gridCol w:w="2835"/>
        <w:gridCol w:w="1410"/>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序号</w:t>
            </w:r>
          </w:p>
        </w:tc>
        <w:tc>
          <w:tcPr>
            <w:tcW w:w="142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主要任务</w:t>
            </w: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具体任务</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工作要求</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牵头部门</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配合部门</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完成时间</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14</w:t>
            </w:r>
          </w:p>
        </w:tc>
        <w:tc>
          <w:tcPr>
            <w:tcW w:w="1425"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优化审批服务平台，实现网上网下一体化</w:t>
            </w: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推进综合窗口延伸服务</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在漕开发园区、徐汇滨江地区、居民区等设置X个延伸办理点，提供社区服务自助咨询、全程代办和全区通办等功能；重点推进综合窗口模式在滨江园区建设工程领域的应用，简化政务服务流程，提高办事效率。</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虹梅街道、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西岸集团</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区民政局、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各街道、镇</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2020年完成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15</w:t>
            </w:r>
          </w:p>
        </w:tc>
        <w:tc>
          <w:tcPr>
            <w:tcW w:w="14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做优网上政务大厅</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推行网上受理、网上办理、网上反馈，做到政务服务事项“应上尽上、全程在线”。</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区门户网站</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16</w:t>
            </w:r>
          </w:p>
        </w:tc>
        <w:tc>
          <w:tcPr>
            <w:tcW w:w="14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网上政务大厅对外发布的439个审批事项全部实现“六个100%”</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网上政务大厅对外发布的439个审批事项，力争到2017年底，全部实现事项上网、表格下载、网上预约、网上办理、网上填报和网上查询六个100%。</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区门户网站、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区审改办、区政府有关部门</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17</w:t>
            </w:r>
          </w:p>
        </w:tc>
        <w:tc>
          <w:tcPr>
            <w:tcW w:w="14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建立网上预审机制</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实现行政审批事项“开通网上预审为原则，不开通网上预审为例外”。</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区审改办、区府办</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18</w:t>
            </w:r>
          </w:p>
        </w:tc>
        <w:tc>
          <w:tcPr>
            <w:tcW w:w="14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扩大全程网上办理事项</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探索在市场准入、科创服务等领域的应用，实现100个行政审批事项和7个服务事项全程网上办理。</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区审改办、区府办、区行政服务中心</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19</w:t>
            </w:r>
          </w:p>
        </w:tc>
        <w:tc>
          <w:tcPr>
            <w:tcW w:w="14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拓展自助式服务</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借助远程视频、政务云等技术，开通互联网视频咨询服务，积极推进平台服务向移动终端、自助终端、有线电视等渠道延伸。</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区科委</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2018年完成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w:t>
            </w:r>
          </w:p>
        </w:tc>
        <w:tc>
          <w:tcPr>
            <w:tcW w:w="1425"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完善政府综合监管平台，实现事中事后一体化</w:t>
            </w: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健全基础信息库</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按照“一数一源、归口管理”的原则，对本区已落地的法人库、人口库、空间地理库、市场主体库、信用信息库和实有房屋库等六大基础数据库信息进行梳理、比对、清洗，保证数据完整性、一致性。</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区府办、区科委、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区市场监管局、区商务委、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区住房保障房屋管理局、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区建设交通委、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公安分局、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21</w:t>
            </w:r>
          </w:p>
        </w:tc>
        <w:tc>
          <w:tcPr>
            <w:tcW w:w="142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建设部门业务动态数据库</w:t>
            </w:r>
          </w:p>
        </w:tc>
        <w:tc>
          <w:tcPr>
            <w:tcW w:w="36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推进各部门在履行职责和提供服务过程中产生、获取的全过程业务信息数据落地。</w:t>
            </w:r>
          </w:p>
        </w:tc>
        <w:tc>
          <w:tcPr>
            <w:tcW w:w="198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tc>
        <w:tc>
          <w:tcPr>
            <w:tcW w:w="28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区城管执法局、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区建设交通委、区环保局、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1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2018年完成</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tbl>
      <w:tblPr>
        <w:tblW w:w="14276" w:type="dxa"/>
        <w:tblInd w:w="0"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74"/>
        <w:gridCol w:w="1423"/>
        <w:gridCol w:w="2352"/>
        <w:gridCol w:w="3596"/>
        <w:gridCol w:w="2127"/>
        <w:gridCol w:w="2696"/>
        <w:gridCol w:w="1408"/>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序号</w:t>
            </w:r>
          </w:p>
        </w:tc>
        <w:tc>
          <w:tcPr>
            <w:tcW w:w="142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主要任务</w:t>
            </w: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具体任务</w:t>
            </w:r>
          </w:p>
        </w:tc>
        <w:tc>
          <w:tcPr>
            <w:tcW w:w="35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工作要求</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牵头部门</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配合部门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完成时间</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22</w:t>
            </w:r>
          </w:p>
        </w:tc>
        <w:tc>
          <w:tcPr>
            <w:tcW w:w="1423"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完善政府综合监管平台，实现事中事后一体化</w:t>
            </w: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接入社会第三方和互联网数据</w:t>
            </w:r>
          </w:p>
        </w:tc>
        <w:tc>
          <w:tcPr>
            <w:tcW w:w="35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通过购买第三方数据信息和运用网络爬虫技术，形成自然人和法人全生命周期的政务服务数据。</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区科委</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2020年完成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23</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建立“一户一档”企业信息库</w:t>
            </w:r>
          </w:p>
        </w:tc>
        <w:tc>
          <w:tcPr>
            <w:tcW w:w="35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将审批、处罚和监管信息归于企业名下，覆盖全区3.8万户企业，并推进监管数据应用。</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区人力资源社会保障局、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区城管执法局、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公安分局、区商务委、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24</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做实做强市级规定动作</w:t>
            </w:r>
          </w:p>
        </w:tc>
        <w:tc>
          <w:tcPr>
            <w:tcW w:w="35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推进市场主体登记注册信息在市场监管部门和其他审批监管部门之间的双向告知，在市场监管领域深化“双随机”抽查检查工作。</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区市场监管局</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区人力资源社会保障局、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区民政局、区文化局、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区卫生计生委、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25</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开展风险研判</w:t>
            </w:r>
          </w:p>
        </w:tc>
        <w:tc>
          <w:tcPr>
            <w:tcW w:w="35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对重点企业、重点领域开展批后监管和市场预警，做到早发现、早关注、早提示、早预警、早处置。</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区市场监管局</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26</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推进移动执法手持终端的应用</w:t>
            </w:r>
          </w:p>
        </w:tc>
        <w:tc>
          <w:tcPr>
            <w:tcW w:w="35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实现移动执法手持终端在区市场监管局、区城管执法局的推广应用。</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区城管执法局</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27</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做优做特区级自选动作</w:t>
            </w:r>
          </w:p>
        </w:tc>
        <w:tc>
          <w:tcPr>
            <w:tcW w:w="35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聚焦金融、教育培训、劳动关系协调、环境保护、职工维权保障和历史风貌保护等六个重点领域，开展监管预警、联合检查等协同应用。</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区审改办、区法制办</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区发展改革委、区教育局、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区人力资源社会保障局、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区环保局、区总工会</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28</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延伸监管领域</w:t>
            </w:r>
          </w:p>
        </w:tc>
        <w:tc>
          <w:tcPr>
            <w:tcW w:w="35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探索将监管范围从市场监管领域（园区）逐步延伸至城市管理（街区）、社区治理领域（居民区），推进跨部门、跨层级、跨区域的综合监管。</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区城管执法局、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区综治办、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区网格中心</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各街道、镇</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2020年完成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29</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完善诚信体系建设</w:t>
            </w:r>
          </w:p>
        </w:tc>
        <w:tc>
          <w:tcPr>
            <w:tcW w:w="35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积极推进区级信用信息库共享开放及应用，实现公共信用信息的依申请查询、异议处理等综合服务。</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区商务委</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30</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编制综合监管相关制度文件</w:t>
            </w:r>
          </w:p>
        </w:tc>
        <w:tc>
          <w:tcPr>
            <w:tcW w:w="35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编制本区“双告知”、“双随机一公开”抽查检查、联合检查和联合惩戒等实施细则；诚信档案管理办法和事中事后监管平台使用管理规定。</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区审改办、区法制办</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tbl>
      <w:tblPr>
        <w:tblW w:w="14275" w:type="dxa"/>
        <w:tblInd w:w="0"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74"/>
        <w:gridCol w:w="1423"/>
        <w:gridCol w:w="2352"/>
        <w:gridCol w:w="3595"/>
        <w:gridCol w:w="2127"/>
        <w:gridCol w:w="2696"/>
        <w:gridCol w:w="1408"/>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序号</w:t>
            </w:r>
          </w:p>
        </w:tc>
        <w:tc>
          <w:tcPr>
            <w:tcW w:w="142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主要任务</w:t>
            </w: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具体任务</w:t>
            </w:r>
          </w:p>
        </w:tc>
        <w:tc>
          <w:tcPr>
            <w:tcW w:w="359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工作要求</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牵头部门</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配合部门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完成时间</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31</w:t>
            </w:r>
          </w:p>
        </w:tc>
        <w:tc>
          <w:tcPr>
            <w:tcW w:w="1423"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完善政府综合监管平台，实现事中事后一体化</w:t>
            </w: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开展联合惩戒</w:t>
            </w:r>
          </w:p>
        </w:tc>
        <w:tc>
          <w:tcPr>
            <w:tcW w:w="359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实现部门间信息共享、线索移送、证据互认和实施惩戒，支持跨部门联动响应和失信惩戒。</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区审改办、区法制办</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32</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实行社会诚信综合监管</w:t>
            </w:r>
          </w:p>
        </w:tc>
        <w:tc>
          <w:tcPr>
            <w:tcW w:w="359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探索引入公用事业缴费记录、银行信贷、支付宝、蚂蚁金服等参与监管，实现“一处失信，处处受限”的诚信约束。</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区审改办、区法制办</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区商务委、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2020年完成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33</w:t>
            </w:r>
          </w:p>
        </w:tc>
        <w:tc>
          <w:tcPr>
            <w:tcW w:w="1423"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升级城市运行管理平台，实现条块联动一体化</w:t>
            </w: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归集城市安全风险信息</w:t>
            </w:r>
          </w:p>
        </w:tc>
        <w:tc>
          <w:tcPr>
            <w:tcW w:w="359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2017年重点围绕城市运行、应急管理和社区治理，归集公安消防、绿化市容、气象测绘、网络舆情等多方数据。</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区城市运行管理指挥中心（筹）</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34</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构建城市风险管控的大数据分析模型</w:t>
            </w:r>
          </w:p>
        </w:tc>
        <w:tc>
          <w:tcPr>
            <w:tcW w:w="359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通过对数据规律进行分析及可视化展示，提高风险预判预警和快速处置能力。</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区城市运行管理指挥中心（筹）</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2018年完成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35</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建立城市风险应急指挥平台</w:t>
            </w:r>
          </w:p>
        </w:tc>
        <w:tc>
          <w:tcPr>
            <w:tcW w:w="359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以筑牢城区安全底线为目标，形成突发事件事前预防、事发应对、事中处置和善后管理的工作闭环。</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区城市运行管理指挥中心（筹）</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2019年完成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36</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完善热线和网格的联动机制</w:t>
            </w:r>
          </w:p>
        </w:tc>
        <w:tc>
          <w:tcPr>
            <w:tcW w:w="359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避免网格案件的选择性上报，增强网格发现与热线投诉的关联度，提高派单准确性和处置效率，提升实际解决率和群众满意度。</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区网格中心</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37</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实现热线办理与权责清单双向联动</w:t>
            </w:r>
          </w:p>
        </w:tc>
        <w:tc>
          <w:tcPr>
            <w:tcW w:w="359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注重以权责清单指导、支持热线派单，以热线派单检验、优化权责清单，破解各自为政、推诿扯皮等效能堵点。</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区编办（区审改办）、区网格中心</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2018年完成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38</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加强热线和网格大数据分析</w:t>
            </w:r>
          </w:p>
        </w:tc>
        <w:tc>
          <w:tcPr>
            <w:tcW w:w="359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将网格和热线工作中形成的客观性数据作为政府目标管理考核的重要依据，加强对基层网格的动态监督，通过网格主动发现减少热线被动投诉，实现“民有所呼，我有所应”。</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区府办、区网格中心</w:t>
            </w:r>
          </w:p>
        </w:tc>
        <w:tc>
          <w:tcPr>
            <w:tcW w:w="269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2019年完成</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tbl>
      <w:tblPr>
        <w:tblW w:w="14275" w:type="dxa"/>
        <w:tblInd w:w="0"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59"/>
        <w:gridCol w:w="20"/>
        <w:gridCol w:w="1423"/>
        <w:gridCol w:w="2351"/>
        <w:gridCol w:w="59"/>
        <w:gridCol w:w="3534"/>
        <w:gridCol w:w="1977"/>
        <w:gridCol w:w="149"/>
        <w:gridCol w:w="2695"/>
        <w:gridCol w:w="1408"/>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序号</w:t>
            </w:r>
          </w:p>
        </w:tc>
        <w:tc>
          <w:tcPr>
            <w:tcW w:w="142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主要任务</w:t>
            </w:r>
          </w:p>
        </w:tc>
        <w:tc>
          <w:tcPr>
            <w:tcW w:w="23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具体任务</w:t>
            </w:r>
          </w:p>
        </w:tc>
        <w:tc>
          <w:tcPr>
            <w:tcW w:w="3593"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工作要求</w:t>
            </w:r>
          </w:p>
        </w:tc>
        <w:tc>
          <w:tcPr>
            <w:tcW w:w="19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牵头部门</w:t>
            </w:r>
          </w:p>
        </w:tc>
        <w:tc>
          <w:tcPr>
            <w:tcW w:w="2844"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配合部门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完成时间</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39</w:t>
            </w:r>
          </w:p>
        </w:tc>
        <w:tc>
          <w:tcPr>
            <w:tcW w:w="1423"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升级城市运行管理平台，实现条块联动一体化</w:t>
            </w:r>
          </w:p>
        </w:tc>
        <w:tc>
          <w:tcPr>
            <w:tcW w:w="23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创建标准化管理网格</w:t>
            </w:r>
          </w:p>
        </w:tc>
        <w:tc>
          <w:tcPr>
            <w:tcW w:w="3593"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明确网格单元管理人员、管辖区域和主要职责，做到责任清单化、流程标准化；每个街道镇创成1-2个标准化管理网格，并开展星级评定工作。</w:t>
            </w:r>
          </w:p>
        </w:tc>
        <w:tc>
          <w:tcPr>
            <w:tcW w:w="19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区网格中心</w:t>
            </w:r>
          </w:p>
        </w:tc>
        <w:tc>
          <w:tcPr>
            <w:tcW w:w="2844"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区城管执法局、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区市场监管局、区环保局、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区文化执法大队、公安分局、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区绿化市容局、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区住房保障房屋管理局、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区安全监管局、各街道、镇</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40</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做实管理单元执法队伍</w:t>
            </w:r>
          </w:p>
        </w:tc>
        <w:tc>
          <w:tcPr>
            <w:tcW w:w="3593"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以基层网格为管理单元、各街道镇为主体，将涉及公安综治、安全生产、市场监管、城管执法等一线工作人员全部纳入管理单元，构建覆盖全区的城市运行感知网络，实现“格中有人、人能管事、事皆有责、责任到人”。</w:t>
            </w:r>
          </w:p>
        </w:tc>
        <w:tc>
          <w:tcPr>
            <w:tcW w:w="19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区综治办、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区网格中心</w:t>
            </w:r>
          </w:p>
        </w:tc>
        <w:tc>
          <w:tcPr>
            <w:tcW w:w="2844"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区城管执法局、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区市场监管局、区环保局、区文化执法大队、公安分局、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区绿化市容局、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区住房保障房屋管理局、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区安全监管局、各街道、镇</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2018年完成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41</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组建城市运行管理指挥中心</w:t>
            </w:r>
          </w:p>
        </w:tc>
        <w:tc>
          <w:tcPr>
            <w:tcW w:w="3593"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区行政服务中心、城市网格化综合管理中心，增挂“徐汇区城市运行管理指挥中心”牌子，公安消防、绿化市容、市场监管、建设交通、环境保护、综合治理等与城市运行密切相关的部门选派专人驻场办公，推行轮值指挥长制度。</w:t>
            </w:r>
          </w:p>
        </w:tc>
        <w:tc>
          <w:tcPr>
            <w:tcW w:w="1977"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区府办、区编办、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区网格中心</w:t>
            </w:r>
          </w:p>
        </w:tc>
        <w:tc>
          <w:tcPr>
            <w:tcW w:w="2844" w:type="dxa"/>
            <w:gridSpan w:val="2"/>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公安分局、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区绿化市容局、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区建设交通委、区环保局、区安全监管局、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区市场监管局、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42</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建立城市安全运行相关的实时红绿灯和预警点机制</w:t>
            </w:r>
          </w:p>
        </w:tc>
        <w:tc>
          <w:tcPr>
            <w:tcW w:w="3593"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做到现场指挥、应急联动、实时处置。</w:t>
            </w:r>
          </w:p>
        </w:tc>
        <w:tc>
          <w:tcPr>
            <w:tcW w:w="197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844" w:type="dxa"/>
            <w:gridSpan w:val="2"/>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2018年完成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43</w:t>
            </w:r>
          </w:p>
        </w:tc>
        <w:tc>
          <w:tcPr>
            <w:tcW w:w="1423"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建设政务数据应用平台，实现内外共享一体化</w:t>
            </w:r>
          </w:p>
        </w:tc>
        <w:tc>
          <w:tcPr>
            <w:tcW w:w="23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统筹全区硬件设施建设</w:t>
            </w:r>
          </w:p>
        </w:tc>
        <w:tc>
          <w:tcPr>
            <w:tcW w:w="3593"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充分利用现有的信息化基础设施，避免盲目建设和重复投资，原则上不再新建政务网络、数据机房、视频系统和指挥大屏等，持续推动基础设施共建共用。</w:t>
            </w:r>
          </w:p>
        </w:tc>
        <w:tc>
          <w:tcPr>
            <w:tcW w:w="19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tc>
        <w:tc>
          <w:tcPr>
            <w:tcW w:w="2844"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44</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提高政务云软件运算能级</w:t>
            </w:r>
          </w:p>
        </w:tc>
        <w:tc>
          <w:tcPr>
            <w:tcW w:w="3593"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w:t>
            </w:r>
            <w:bookmarkStart w:id="1" w:name="OLE_LINK3"/>
            <w:r>
              <w:rPr>
                <w:rFonts w:hint="eastAsia" w:ascii="宋体" w:hAnsi="宋体" w:eastAsia="宋体" w:cs="宋体"/>
                <w:b w:val="0"/>
                <w:kern w:val="0"/>
                <w:sz w:val="21"/>
                <w:szCs w:val="21"/>
                <w:u w:val="none"/>
                <w:bdr w:val="none" w:color="auto" w:sz="0" w:space="0"/>
                <w:lang w:val="en-US" w:eastAsia="zh-CN" w:bidi="ar"/>
              </w:rPr>
              <w:t>支撑数据存储、交换共享及异地灾备。</w:t>
            </w:r>
            <w:bookmarkEnd w:id="1"/>
          </w:p>
        </w:tc>
        <w:tc>
          <w:tcPr>
            <w:tcW w:w="1977"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tc>
        <w:tc>
          <w:tcPr>
            <w:tcW w:w="2844" w:type="dxa"/>
            <w:gridSpan w:val="2"/>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2018年完成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45</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推进业务应用有效协同</w:t>
            </w:r>
          </w:p>
        </w:tc>
        <w:tc>
          <w:tcPr>
            <w:tcW w:w="3593"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形成全区统一的“政务服务大脑”。</w:t>
            </w:r>
          </w:p>
        </w:tc>
        <w:tc>
          <w:tcPr>
            <w:tcW w:w="1977"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844" w:type="dxa"/>
            <w:gridSpan w:val="2"/>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2019年完成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46</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建立政务信息共享机制</w:t>
            </w:r>
          </w:p>
        </w:tc>
        <w:tc>
          <w:tcPr>
            <w:tcW w:w="3593"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推进政务数据资源共享，打破信息壁垒和孤岛。</w:t>
            </w:r>
          </w:p>
        </w:tc>
        <w:tc>
          <w:tcPr>
            <w:tcW w:w="19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tc>
        <w:tc>
          <w:tcPr>
            <w:tcW w:w="2844"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47</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整合构建数据共享交换体系</w:t>
            </w:r>
          </w:p>
        </w:tc>
        <w:tc>
          <w:tcPr>
            <w:tcW w:w="3593"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由政府投资建设的信息资源所有权归区政府，使用权归各部门。实现各部门、各层级数据信息互联互通、按需共享。</w:t>
            </w:r>
          </w:p>
        </w:tc>
        <w:tc>
          <w:tcPr>
            <w:tcW w:w="197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tc>
        <w:tc>
          <w:tcPr>
            <w:tcW w:w="2844"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2018年完成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5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序号</w:t>
            </w:r>
          </w:p>
        </w:tc>
        <w:tc>
          <w:tcPr>
            <w:tcW w:w="1443"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主要任务</w:t>
            </w:r>
          </w:p>
        </w:tc>
        <w:tc>
          <w:tcPr>
            <w:tcW w:w="241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具体任务</w:t>
            </w:r>
          </w:p>
        </w:tc>
        <w:tc>
          <w:tcPr>
            <w:tcW w:w="35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工作要求</w:t>
            </w:r>
          </w:p>
        </w:tc>
        <w:tc>
          <w:tcPr>
            <w:tcW w:w="2126"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牵头部门</w:t>
            </w:r>
          </w:p>
        </w:tc>
        <w:tc>
          <w:tcPr>
            <w:tcW w:w="269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配合部门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完成时间</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48</w:t>
            </w:r>
          </w:p>
        </w:tc>
        <w:tc>
          <w:tcPr>
            <w:tcW w:w="1423"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建设政务数据应用平台，实现内外共享一体化</w:t>
            </w:r>
          </w:p>
        </w:tc>
        <w:tc>
          <w:tcPr>
            <w:tcW w:w="241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强化数据资源绩效考核</w:t>
            </w:r>
          </w:p>
        </w:tc>
        <w:tc>
          <w:tcPr>
            <w:tcW w:w="3534"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w:t>
            </w:r>
            <w:bookmarkStart w:id="2" w:name="OLE_LINK4"/>
            <w:r>
              <w:rPr>
                <w:rFonts w:hint="eastAsia" w:ascii="宋体" w:hAnsi="宋体" w:eastAsia="宋体" w:cs="宋体"/>
                <w:b w:val="0"/>
                <w:kern w:val="0"/>
                <w:sz w:val="21"/>
                <w:szCs w:val="21"/>
                <w:u w:val="none"/>
                <w:bdr w:val="none" w:color="auto" w:sz="0" w:space="0"/>
                <w:lang w:val="en-US" w:eastAsia="zh-CN" w:bidi="ar"/>
              </w:rPr>
              <w:t>开展数据质量检查，全面提高政务数据质量，切实做到底数清晰、编目合理、更新及时。</w:t>
            </w:r>
            <w:bookmarkEnd w:id="2"/>
          </w:p>
        </w:tc>
        <w:tc>
          <w:tcPr>
            <w:tcW w:w="2126" w:type="dxa"/>
            <w:gridSpan w:val="2"/>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tc>
        <w:tc>
          <w:tcPr>
            <w:tcW w:w="2695"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2018年完成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49</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41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建设目录资源编制规范</w:t>
            </w:r>
          </w:p>
        </w:tc>
        <w:tc>
          <w:tcPr>
            <w:tcW w:w="353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126" w:type="dxa"/>
            <w:gridSpan w:val="2"/>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69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1408"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51</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41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建设政府数据对外开放门户</w:t>
            </w:r>
          </w:p>
        </w:tc>
        <w:tc>
          <w:tcPr>
            <w:tcW w:w="35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满足社会公众查询、获取各类政务数据资源的需求。</w:t>
            </w:r>
          </w:p>
        </w:tc>
        <w:tc>
          <w:tcPr>
            <w:tcW w:w="2126"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区府办、区科委</w:t>
            </w:r>
          </w:p>
        </w:tc>
        <w:tc>
          <w:tcPr>
            <w:tcW w:w="269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2018年完成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52</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41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建立政府数据开放标准</w:t>
            </w:r>
          </w:p>
        </w:tc>
        <w:tc>
          <w:tcPr>
            <w:tcW w:w="35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w:t>
            </w:r>
            <w:bookmarkStart w:id="3" w:name="OLE_LINK5"/>
            <w:r>
              <w:rPr>
                <w:rFonts w:hint="eastAsia" w:ascii="宋体" w:hAnsi="宋体" w:eastAsia="宋体" w:cs="宋体"/>
                <w:b w:val="0"/>
                <w:kern w:val="0"/>
                <w:sz w:val="21"/>
                <w:szCs w:val="21"/>
                <w:u w:val="none"/>
                <w:bdr w:val="none" w:color="auto" w:sz="0" w:space="0"/>
                <w:lang w:val="en-US" w:eastAsia="zh-CN" w:bidi="ar"/>
              </w:rPr>
              <w:t>在政务数据资源向社会开放的深度和广度上下功夫，鼓励社会各方对政务数据资源进行深度开发和增值利用。</w:t>
            </w:r>
            <w:bookmarkEnd w:id="3"/>
          </w:p>
        </w:tc>
        <w:tc>
          <w:tcPr>
            <w:tcW w:w="2126"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区科委</w:t>
            </w:r>
          </w:p>
        </w:tc>
        <w:tc>
          <w:tcPr>
            <w:tcW w:w="269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2019年完成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53</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41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推进各行业应用数据库落地</w:t>
            </w:r>
          </w:p>
        </w:tc>
        <w:tc>
          <w:tcPr>
            <w:tcW w:w="35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探索汇聚医养结合、民生服务、基层治理和应急管理等跨行业数据，支撑政务公开、公共服务和社会再开发增值服务，让数据为市民和企业服务。</w:t>
            </w:r>
          </w:p>
        </w:tc>
        <w:tc>
          <w:tcPr>
            <w:tcW w:w="2126"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区科委</w:t>
            </w:r>
          </w:p>
        </w:tc>
        <w:tc>
          <w:tcPr>
            <w:tcW w:w="269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2020年完成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54</w:t>
            </w:r>
          </w:p>
        </w:tc>
        <w:tc>
          <w:tcPr>
            <w:tcW w:w="1423"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组织保障</w:t>
            </w:r>
          </w:p>
        </w:tc>
        <w:tc>
          <w:tcPr>
            <w:tcW w:w="241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筹建徐汇区“互联网+政务服务”示范区推进工作领导小组</w:t>
            </w:r>
          </w:p>
        </w:tc>
        <w:tc>
          <w:tcPr>
            <w:tcW w:w="35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统筹推进示范区建设工作。</w:t>
            </w:r>
          </w:p>
        </w:tc>
        <w:tc>
          <w:tcPr>
            <w:tcW w:w="2126"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区委组织部</w:t>
            </w:r>
          </w:p>
        </w:tc>
        <w:tc>
          <w:tcPr>
            <w:tcW w:w="269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55</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41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建立健全“互联网+政务服务”示范区推进工作机制</w:t>
            </w:r>
          </w:p>
        </w:tc>
        <w:tc>
          <w:tcPr>
            <w:tcW w:w="35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领导小组全面统筹、区府办牵头、职能部门共同负责、各街镇联动配合，加强对全区“互联网+政务服务”工作的顶层设计和协调推进。各部门、街镇主要领导为第一责任人，要亲自部署、亲自督促落实。</w:t>
            </w:r>
          </w:p>
        </w:tc>
        <w:tc>
          <w:tcPr>
            <w:tcW w:w="2126"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w:t>
            </w:r>
          </w:p>
        </w:tc>
        <w:tc>
          <w:tcPr>
            <w:tcW w:w="269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区编办、区行政服务中心、区政府有关部门、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各街道、镇</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56</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41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优化机构人员配置</w:t>
            </w:r>
          </w:p>
        </w:tc>
        <w:tc>
          <w:tcPr>
            <w:tcW w:w="35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在精简高效的前提下，配足配强行政服务中心、社区事务受理服务中心等窗口人员队伍，增强基层窗口的综合服务能力。</w:t>
            </w:r>
          </w:p>
        </w:tc>
        <w:tc>
          <w:tcPr>
            <w:tcW w:w="2126"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区编办、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区人力资源社会保障局、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区财政局</w:t>
            </w:r>
          </w:p>
        </w:tc>
        <w:tc>
          <w:tcPr>
            <w:tcW w:w="269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区民政局、各街道、镇</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2018年完成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57</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41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分组分类开展培训</w:t>
            </w:r>
          </w:p>
        </w:tc>
        <w:tc>
          <w:tcPr>
            <w:tcW w:w="35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将“互联网+政务服务”工作纳入干部教育培训体系，分层分类组织开展培训。</w:t>
            </w:r>
          </w:p>
        </w:tc>
        <w:tc>
          <w:tcPr>
            <w:tcW w:w="2126" w:type="dxa"/>
            <w:gridSpan w:val="2"/>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区编办、区发展改革委、区行政服务中心</w:t>
            </w:r>
          </w:p>
        </w:tc>
        <w:tc>
          <w:tcPr>
            <w:tcW w:w="2695"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区委组织部、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区人力资源社会保障局、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区行政学院</w:t>
            </w:r>
          </w:p>
        </w:tc>
        <w:tc>
          <w:tcPr>
            <w:tcW w:w="1408"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持续推进</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58</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41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加强专业人才培养</w:t>
            </w:r>
          </w:p>
        </w:tc>
        <w:tc>
          <w:tcPr>
            <w:tcW w:w="35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通过轮岗交流、事务培训、请进来走出去等方式，建设一支既具备互联网思维与技能又精通政务服务的专业化队伍。</w:t>
            </w:r>
          </w:p>
        </w:tc>
        <w:tc>
          <w:tcPr>
            <w:tcW w:w="2126" w:type="dxa"/>
            <w:gridSpan w:val="2"/>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69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1408"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0" w:hRule="atLeast"/>
        </w:trPr>
        <w:tc>
          <w:tcPr>
            <w:tcW w:w="659"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1423"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351"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59"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3534"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1977"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149"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69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1408"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tbl>
      <w:tblPr>
        <w:tblW w:w="14277" w:type="dxa"/>
        <w:tblInd w:w="0"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674"/>
        <w:gridCol w:w="1423"/>
        <w:gridCol w:w="2412"/>
        <w:gridCol w:w="3536"/>
        <w:gridCol w:w="2127"/>
        <w:gridCol w:w="2697"/>
        <w:gridCol w:w="1408"/>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序号</w:t>
            </w:r>
          </w:p>
        </w:tc>
        <w:tc>
          <w:tcPr>
            <w:tcW w:w="142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主要任务</w:t>
            </w:r>
          </w:p>
        </w:tc>
        <w:tc>
          <w:tcPr>
            <w:tcW w:w="241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具体任务</w:t>
            </w:r>
          </w:p>
        </w:tc>
        <w:tc>
          <w:tcPr>
            <w:tcW w:w="35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工作要求</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牵头部门</w:t>
            </w:r>
          </w:p>
        </w:tc>
        <w:tc>
          <w:tcPr>
            <w:tcW w:w="2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配合部门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完成时间</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59</w:t>
            </w:r>
          </w:p>
        </w:tc>
        <w:tc>
          <w:tcPr>
            <w:tcW w:w="1423"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组织保障</w:t>
            </w:r>
          </w:p>
        </w:tc>
        <w:tc>
          <w:tcPr>
            <w:tcW w:w="241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创新工作服务模式</w:t>
            </w:r>
          </w:p>
        </w:tc>
        <w:tc>
          <w:tcPr>
            <w:tcW w:w="35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通过购买第三方专业团队的专业服务，加强机器学习、人工智能、大数据分析等应用，提高窗口专业服务水平。</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区民政局</w:t>
            </w:r>
          </w:p>
        </w:tc>
        <w:tc>
          <w:tcPr>
            <w:tcW w:w="2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2018年完成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60</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41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建立考核机制</w:t>
            </w:r>
          </w:p>
        </w:tc>
        <w:tc>
          <w:tcPr>
            <w:tcW w:w="35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结合区政府目标管理工作，建立“互联网+政务服务”工作绩效考核制度，纳入党政领导班子绩效考核体系，明确分值权重。</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区委组织部、区府办</w:t>
            </w:r>
          </w:p>
        </w:tc>
        <w:tc>
          <w:tcPr>
            <w:tcW w:w="2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61</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41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建立监督机制</w:t>
            </w:r>
          </w:p>
        </w:tc>
        <w:tc>
          <w:tcPr>
            <w:tcW w:w="35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充分发挥社会监督和舆论监督作用，在网上政务大厅设立曝光纠错、互动问答等栏目，畅通群众投诉举报渠道，及时回应和解决群众反映的问题。</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区府办、区门户网站</w:t>
            </w:r>
          </w:p>
        </w:tc>
        <w:tc>
          <w:tcPr>
            <w:tcW w:w="2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62</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41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建立问责机制</w:t>
            </w:r>
          </w:p>
        </w:tc>
        <w:tc>
          <w:tcPr>
            <w:tcW w:w="35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对不作为、慢作为、乱作为，损害群众合法权益的依法依规进行问责。</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区监察局</w:t>
            </w:r>
          </w:p>
        </w:tc>
        <w:tc>
          <w:tcPr>
            <w:tcW w:w="2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63</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41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建立政务服务标准</w:t>
            </w:r>
          </w:p>
        </w:tc>
        <w:tc>
          <w:tcPr>
            <w:tcW w:w="35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编制网上预审、告知承诺、提前服务等服务环节的管理制度、服务规范和考核办法。</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区审改办</w:t>
            </w:r>
          </w:p>
        </w:tc>
        <w:tc>
          <w:tcPr>
            <w:tcW w:w="2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区法制办、区行政服中心</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64</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41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建立电子证照应用标准</w:t>
            </w:r>
          </w:p>
        </w:tc>
        <w:tc>
          <w:tcPr>
            <w:tcW w:w="35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编制电子证照数据、认证及取证等标准。</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tc>
        <w:tc>
          <w:tcPr>
            <w:tcW w:w="2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65</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41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建立信息安全标准</w:t>
            </w:r>
          </w:p>
        </w:tc>
        <w:tc>
          <w:tcPr>
            <w:tcW w:w="35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编制各平台、各系统内部安全管理制度、操作规程和网络安全事件应急预案。</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区府办、区门户网站</w:t>
            </w:r>
          </w:p>
        </w:tc>
        <w:tc>
          <w:tcPr>
            <w:tcW w:w="2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66</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41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组建专家咨询委员会</w:t>
            </w:r>
          </w:p>
        </w:tc>
        <w:tc>
          <w:tcPr>
            <w:tcW w:w="35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汇聚国内外政府部门、科研院所、咨询机构及大型企业的“互联网+政务服务”权威专家。</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tc>
        <w:tc>
          <w:tcPr>
            <w:tcW w:w="2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67</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41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打造高端交流研讨平台</w:t>
            </w:r>
          </w:p>
        </w:tc>
        <w:tc>
          <w:tcPr>
            <w:tcW w:w="35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定期召开专家研讨会，汇聚专家智慧。</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区府办、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区行政服务中心</w:t>
            </w:r>
          </w:p>
        </w:tc>
        <w:tc>
          <w:tcPr>
            <w:tcW w:w="2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2017年完成</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67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68</w:t>
            </w:r>
          </w:p>
        </w:tc>
        <w:tc>
          <w:tcPr>
            <w:tcW w:w="142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b w:val="0"/>
                <w:sz w:val="21"/>
                <w:szCs w:val="21"/>
              </w:rPr>
            </w:pPr>
          </w:p>
        </w:tc>
        <w:tc>
          <w:tcPr>
            <w:tcW w:w="241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加强舆论宣传引导</w:t>
            </w:r>
          </w:p>
        </w:tc>
        <w:tc>
          <w:tcPr>
            <w:tcW w:w="3536"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　　通过专家推介、媒体解读、论坛活动等，提高徐汇区“互联网+政务服务”示范区创建工作的知晓度和认可度。</w:t>
            </w:r>
          </w:p>
        </w:tc>
        <w:tc>
          <w:tcPr>
            <w:tcW w:w="212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区委宣传部、区府办</w:t>
            </w:r>
          </w:p>
        </w:tc>
        <w:tc>
          <w:tcPr>
            <w:tcW w:w="2697"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区政府有关部门</w:t>
            </w:r>
          </w:p>
        </w:tc>
        <w:tc>
          <w:tcPr>
            <w:tcW w:w="14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宋体" w:hAnsi="宋体" w:eastAsia="宋体" w:cs="宋体"/>
                <w:b w:val="0"/>
                <w:sz w:val="21"/>
                <w:szCs w:val="21"/>
              </w:rPr>
            </w:pPr>
            <w:r>
              <w:rPr>
                <w:rFonts w:hint="eastAsia" w:ascii="宋体" w:hAnsi="宋体" w:eastAsia="宋体" w:cs="宋体"/>
                <w:b w:val="0"/>
                <w:kern w:val="0"/>
                <w:sz w:val="21"/>
                <w:szCs w:val="21"/>
                <w:bdr w:val="none" w:color="auto" w:sz="0" w:space="0"/>
                <w:lang w:val="en-US" w:eastAsia="zh-CN" w:bidi="ar"/>
              </w:rPr>
              <w:t>持续推进</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bdr w:val="none" w:color="auto" w:sz="0" w:space="0"/>
          <w:shd w:val="clear" w:fill="FFFFFF"/>
          <w:lang w:val="en-US" w:eastAsia="zh-CN" w:bidi="ar"/>
        </w:rPr>
        <w:t> </w:t>
      </w:r>
    </w:p>
    <w:p>
      <w:pPr>
        <w:pStyle w:val="2"/>
        <w:keepNext w:val="0"/>
        <w:keepLines w:val="0"/>
        <w:widowControl/>
        <w:suppressLineNumbers w:val="0"/>
        <w:spacing w:line="390" w:lineRule="atLeast"/>
        <w:jc w:val="left"/>
      </w:pPr>
      <w:bookmarkStart w:id="4" w:name="_GoBack"/>
      <w:bookmarkEnd w:id="4"/>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C2152"/>
    <w:rsid w:val="17D54171"/>
    <w:rsid w:val="17EB127C"/>
    <w:rsid w:val="239E7352"/>
    <w:rsid w:val="2F343C0D"/>
    <w:rsid w:val="378F0C60"/>
    <w:rsid w:val="403B53A8"/>
    <w:rsid w:val="44E16E9B"/>
    <w:rsid w:val="48DE1486"/>
    <w:rsid w:val="4F910273"/>
    <w:rsid w:val="5E761FF1"/>
    <w:rsid w:val="6D80217C"/>
    <w:rsid w:val="7E527E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rFonts w:hint="eastAsia" w:ascii="宋体" w:hAnsi="宋体" w:eastAsia="宋体" w:cs="宋体"/>
      <w:color w:val="3D3D3D"/>
      <w:u w:val="none"/>
    </w:rPr>
  </w:style>
  <w:style w:type="character" w:styleId="6">
    <w:name w:val="Hyperlink"/>
    <w:basedOn w:val="3"/>
    <w:qFormat/>
    <w:uiPriority w:val="0"/>
    <w:rPr>
      <w:rFonts w:hint="eastAsia" w:ascii="宋体" w:hAnsi="宋体" w:eastAsia="宋体" w:cs="宋体"/>
      <w:color w:val="3D3D3D"/>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甚好</cp:lastModifiedBy>
  <dcterms:modified xsi:type="dcterms:W3CDTF">2018-04-10T08:30:53Z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