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6C" w:rsidRDefault="00BB726C">
      <w:pPr>
        <w:jc w:val="center"/>
        <w:rPr>
          <w:rFonts w:ascii="仿宋" w:eastAsia="仿宋" w:hAnsi="仿宋" w:cs="仿宋"/>
          <w:b/>
          <w:bCs/>
          <w:color w:val="C00000"/>
          <w:sz w:val="44"/>
          <w:szCs w:val="44"/>
        </w:rPr>
      </w:pPr>
    </w:p>
    <w:p w:rsidR="00D30BB1" w:rsidRDefault="00373A0A" w:rsidP="00D30BB1">
      <w:pPr>
        <w:jc w:val="center"/>
        <w:rPr>
          <w:rFonts w:ascii="微软雅黑" w:eastAsia="微软雅黑" w:hAnsi="微软雅黑" w:cs="微软雅黑"/>
          <w:b/>
          <w:bCs/>
          <w:color w:val="C00000"/>
          <w:sz w:val="44"/>
          <w:szCs w:val="44"/>
        </w:rPr>
      </w:pPr>
      <w:r>
        <w:rPr>
          <w:rFonts w:ascii="微软雅黑" w:eastAsia="微软雅黑" w:hAnsi="微软雅黑" w:cs="微软雅黑"/>
          <w:b/>
          <w:bCs/>
          <w:color w:val="C00000"/>
          <w:sz w:val="44"/>
          <w:szCs w:val="44"/>
        </w:rPr>
        <w:t>第二届</w:t>
      </w:r>
    </w:p>
    <w:p w:rsidR="00BB726C" w:rsidRDefault="00373A0A" w:rsidP="00D30BB1">
      <w:pPr>
        <w:jc w:val="center"/>
        <w:rPr>
          <w:rFonts w:ascii="微软雅黑" w:eastAsia="微软雅黑" w:hAnsi="微软雅黑" w:cs="微软雅黑"/>
          <w:b/>
          <w:bCs/>
          <w:color w:val="C00000"/>
          <w:sz w:val="44"/>
          <w:szCs w:val="44"/>
        </w:rPr>
      </w:pPr>
      <w:r>
        <w:rPr>
          <w:rFonts w:ascii="微软雅黑" w:eastAsia="微软雅黑" w:hAnsi="微软雅黑" w:cs="微软雅黑"/>
          <w:b/>
          <w:bCs/>
          <w:color w:val="C00000"/>
          <w:sz w:val="44"/>
          <w:szCs w:val="44"/>
        </w:rPr>
        <w:t>全国</w:t>
      </w:r>
      <w:r w:rsidR="00942980">
        <w:rPr>
          <w:rFonts w:ascii="微软雅黑" w:eastAsia="微软雅黑" w:hAnsi="微软雅黑" w:cs="微软雅黑" w:hint="eastAsia"/>
          <w:b/>
          <w:bCs/>
          <w:color w:val="C00000"/>
          <w:sz w:val="44"/>
          <w:szCs w:val="44"/>
        </w:rPr>
        <w:t>政务服务论坛暨</w:t>
      </w:r>
      <w:r w:rsidR="00663B0A">
        <w:rPr>
          <w:rFonts w:ascii="微软雅黑" w:eastAsia="微软雅黑" w:hAnsi="微软雅黑" w:cs="微软雅黑" w:hint="eastAsia"/>
          <w:b/>
          <w:bCs/>
          <w:color w:val="C00000"/>
          <w:sz w:val="44"/>
          <w:szCs w:val="44"/>
        </w:rPr>
        <w:t>政务服务国际博览会</w:t>
      </w:r>
    </w:p>
    <w:p w:rsidR="00BB726C" w:rsidRDefault="00BB726C">
      <w:pPr>
        <w:rPr>
          <w:rFonts w:ascii="微软雅黑" w:eastAsia="微软雅黑" w:hAnsi="微软雅黑" w:cs="微软雅黑"/>
          <w:b/>
          <w:bCs/>
          <w:color w:val="000000" w:themeColor="text1"/>
          <w:sz w:val="44"/>
          <w:szCs w:val="44"/>
        </w:rPr>
      </w:pPr>
    </w:p>
    <w:p w:rsidR="00BB726C" w:rsidRDefault="00663B0A">
      <w:pPr>
        <w:jc w:val="center"/>
        <w:rPr>
          <w:rFonts w:ascii="微软雅黑" w:eastAsia="微软雅黑" w:hAnsi="微软雅黑" w:cs="微软雅黑"/>
          <w:b/>
          <w:bCs/>
          <w:color w:val="C0000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sz w:val="44"/>
          <w:szCs w:val="44"/>
        </w:rPr>
        <w:t>招</w:t>
      </w:r>
    </w:p>
    <w:p w:rsidR="00BB726C" w:rsidRDefault="00663B0A">
      <w:pPr>
        <w:jc w:val="center"/>
        <w:rPr>
          <w:rFonts w:ascii="微软雅黑" w:eastAsia="微软雅黑" w:hAnsi="微软雅黑" w:cs="微软雅黑"/>
          <w:b/>
          <w:bCs/>
          <w:color w:val="C0000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sz w:val="44"/>
          <w:szCs w:val="44"/>
        </w:rPr>
        <w:t>商</w:t>
      </w:r>
    </w:p>
    <w:p w:rsidR="00BB726C" w:rsidRDefault="00663B0A">
      <w:pPr>
        <w:jc w:val="center"/>
        <w:rPr>
          <w:rFonts w:ascii="微软雅黑" w:eastAsia="微软雅黑" w:hAnsi="微软雅黑" w:cs="微软雅黑"/>
          <w:b/>
          <w:bCs/>
          <w:color w:val="C0000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sz w:val="44"/>
          <w:szCs w:val="44"/>
        </w:rPr>
        <w:t>赞</w:t>
      </w:r>
    </w:p>
    <w:p w:rsidR="00BB726C" w:rsidRDefault="00663B0A">
      <w:pPr>
        <w:jc w:val="center"/>
        <w:rPr>
          <w:rFonts w:ascii="微软雅黑" w:eastAsia="微软雅黑" w:hAnsi="微软雅黑" w:cs="微软雅黑"/>
          <w:b/>
          <w:bCs/>
          <w:color w:val="C0000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sz w:val="44"/>
          <w:szCs w:val="44"/>
        </w:rPr>
        <w:t>助</w:t>
      </w:r>
    </w:p>
    <w:p w:rsidR="00BB726C" w:rsidRDefault="00663B0A">
      <w:pPr>
        <w:jc w:val="center"/>
        <w:rPr>
          <w:rFonts w:ascii="微软雅黑" w:eastAsia="微软雅黑" w:hAnsi="微软雅黑" w:cs="微软雅黑"/>
          <w:b/>
          <w:bCs/>
          <w:color w:val="C0000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sz w:val="44"/>
          <w:szCs w:val="44"/>
        </w:rPr>
        <w:t>方</w:t>
      </w:r>
    </w:p>
    <w:p w:rsidR="00BB726C" w:rsidRDefault="00663B0A">
      <w:pPr>
        <w:jc w:val="center"/>
        <w:rPr>
          <w:rFonts w:ascii="微软雅黑" w:eastAsia="微软雅黑" w:hAnsi="微软雅黑" w:cs="微软雅黑"/>
          <w:b/>
          <w:bCs/>
          <w:color w:val="000000" w:themeColor="text1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sz w:val="44"/>
          <w:szCs w:val="44"/>
        </w:rPr>
        <w:t>案</w:t>
      </w:r>
    </w:p>
    <w:p w:rsidR="00BB726C" w:rsidRDefault="00BB726C">
      <w:pPr>
        <w:jc w:val="center"/>
        <w:rPr>
          <w:rFonts w:ascii="微软雅黑" w:eastAsia="微软雅黑" w:hAnsi="微软雅黑" w:cs="微软雅黑"/>
          <w:b/>
          <w:bCs/>
          <w:color w:val="000000" w:themeColor="text1"/>
          <w:sz w:val="28"/>
          <w:szCs w:val="28"/>
        </w:rPr>
      </w:pPr>
    </w:p>
    <w:p w:rsidR="00872F07" w:rsidRDefault="00663B0A">
      <w:pPr>
        <w:jc w:val="center"/>
        <w:rPr>
          <w:rFonts w:ascii="微软雅黑" w:eastAsia="微软雅黑" w:hAnsi="微软雅黑" w:cs="微软雅黑"/>
          <w:b/>
          <w:bCs/>
          <w:color w:val="C0000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sz w:val="28"/>
          <w:szCs w:val="28"/>
        </w:rPr>
        <w:t xml:space="preserve">人民日报社中国城市报  </w:t>
      </w:r>
    </w:p>
    <w:p w:rsidR="00BB726C" w:rsidRDefault="00663B0A">
      <w:pPr>
        <w:jc w:val="center"/>
        <w:rPr>
          <w:rFonts w:ascii="微软雅黑" w:eastAsia="微软雅黑" w:hAnsi="微软雅黑" w:cs="微软雅黑"/>
          <w:b/>
          <w:bCs/>
          <w:color w:val="C0000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sz w:val="28"/>
          <w:szCs w:val="28"/>
        </w:rPr>
        <w:t>国家大数据专业委员会</w:t>
      </w:r>
    </w:p>
    <w:p w:rsidR="00872F07" w:rsidRDefault="00872F07">
      <w:pPr>
        <w:jc w:val="center"/>
        <w:rPr>
          <w:rFonts w:ascii="微软雅黑" w:eastAsia="微软雅黑" w:hAnsi="微软雅黑" w:cs="微软雅黑"/>
          <w:b/>
          <w:bCs/>
          <w:color w:val="C00000"/>
          <w:sz w:val="28"/>
          <w:szCs w:val="28"/>
        </w:rPr>
      </w:pPr>
    </w:p>
    <w:p w:rsidR="00872F07" w:rsidRDefault="00872F07">
      <w:pPr>
        <w:jc w:val="center"/>
        <w:rPr>
          <w:rFonts w:ascii="微软雅黑" w:eastAsia="微软雅黑" w:hAnsi="微软雅黑" w:cs="微软雅黑" w:hint="eastAsia"/>
          <w:b/>
          <w:bCs/>
          <w:color w:val="C0000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sz w:val="28"/>
          <w:szCs w:val="28"/>
        </w:rPr>
        <w:t>2017年8月</w:t>
      </w:r>
    </w:p>
    <w:p w:rsidR="00BB726C" w:rsidRDefault="00BB726C">
      <w:pPr>
        <w:jc w:val="center"/>
        <w:rPr>
          <w:rFonts w:ascii="微软雅黑" w:eastAsia="微软雅黑" w:hAnsi="微软雅黑" w:cs="微软雅黑"/>
          <w:color w:val="C00000"/>
          <w:sz w:val="28"/>
          <w:szCs w:val="28"/>
        </w:rPr>
      </w:pPr>
    </w:p>
    <w:p w:rsidR="00BB726C" w:rsidRDefault="00BB726C">
      <w:pPr>
        <w:jc w:val="center"/>
        <w:rPr>
          <w:rFonts w:ascii="仿宋" w:eastAsia="仿宋" w:hAnsi="仿宋" w:cs="仿宋"/>
          <w:b/>
          <w:bCs/>
          <w:color w:val="C00000"/>
          <w:sz w:val="28"/>
          <w:szCs w:val="28"/>
        </w:rPr>
      </w:pPr>
    </w:p>
    <w:p w:rsidR="00BB726C" w:rsidRDefault="00BB726C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仿宋" w:eastAsia="仿宋" w:hAnsi="仿宋" w:cs="仿宋" w:hint="eastAsia"/>
          <w:color w:val="272A30"/>
          <w:sz w:val="28"/>
          <w:szCs w:val="28"/>
        </w:rPr>
      </w:pPr>
    </w:p>
    <w:p w:rsidR="00BB726C" w:rsidRDefault="00D30BB1">
      <w:pPr>
        <w:pStyle w:val="a3"/>
        <w:shd w:val="clear" w:color="auto" w:fill="FFFFFF"/>
        <w:spacing w:before="0" w:beforeAutospacing="0" w:after="0" w:afterAutospacing="0" w:line="390" w:lineRule="atLeast"/>
        <w:ind w:firstLineChars="200" w:firstLine="56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lastRenderedPageBreak/>
        <w:t>第二届全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国政务服务</w:t>
      </w:r>
      <w:r w:rsidR="00942980">
        <w:rPr>
          <w:rFonts w:ascii="仿宋" w:eastAsia="仿宋" w:hAnsi="仿宋" w:cs="仿宋" w:hint="eastAsia"/>
          <w:color w:val="272A30"/>
          <w:sz w:val="28"/>
          <w:szCs w:val="28"/>
        </w:rPr>
        <w:t>论坛暨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政务服务国际博览会</w:t>
      </w:r>
      <w:r w:rsidR="00942980">
        <w:rPr>
          <w:rFonts w:ascii="仿宋" w:eastAsia="仿宋" w:hAnsi="仿宋" w:cs="仿宋" w:hint="eastAsia"/>
          <w:color w:val="272A30"/>
          <w:sz w:val="28"/>
          <w:szCs w:val="28"/>
        </w:rPr>
        <w:t>是政务服务领域内高品位、高规格的国家级盛会。主办方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为了与品</w:t>
      </w:r>
      <w:r w:rsidR="00942980">
        <w:rPr>
          <w:rFonts w:ascii="仿宋" w:eastAsia="仿宋" w:hAnsi="仿宋" w:cs="仿宋" w:hint="eastAsia"/>
          <w:color w:val="272A30"/>
          <w:sz w:val="28"/>
          <w:szCs w:val="28"/>
        </w:rPr>
        <w:t>牌单位共享商机，在优势互补的基础上实现共赢，特制定招商赞助方案。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具体条款如下：</w:t>
      </w:r>
    </w:p>
    <w:p w:rsidR="00BB726C" w:rsidRDefault="00663B0A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>一、</w:t>
      </w:r>
      <w:proofErr w:type="gramStart"/>
      <w:r>
        <w:rPr>
          <w:rFonts w:ascii="仿宋" w:eastAsia="仿宋" w:hAnsi="仿宋" w:cs="仿宋" w:hint="eastAsia"/>
          <w:color w:val="272A30"/>
          <w:sz w:val="28"/>
          <w:szCs w:val="28"/>
        </w:rPr>
        <w:t>本届</w:t>
      </w:r>
      <w:r w:rsidR="00942980">
        <w:rPr>
          <w:rFonts w:ascii="仿宋" w:eastAsia="仿宋" w:hAnsi="仿宋" w:cs="仿宋" w:hint="eastAsia"/>
          <w:color w:val="272A30"/>
          <w:sz w:val="28"/>
          <w:szCs w:val="28"/>
        </w:rPr>
        <w:t>政博会</w:t>
      </w:r>
      <w:proofErr w:type="gramEnd"/>
      <w:r w:rsidR="00942980">
        <w:rPr>
          <w:rFonts w:ascii="仿宋" w:eastAsia="仿宋" w:hAnsi="仿宋" w:cs="仿宋" w:hint="eastAsia"/>
          <w:color w:val="272A30"/>
          <w:sz w:val="28"/>
          <w:szCs w:val="28"/>
        </w:rPr>
        <w:t>赞助商由三级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架构组成：一级为</w:t>
      </w:r>
      <w:r w:rsidR="00942980">
        <w:rPr>
          <w:rFonts w:ascii="仿宋" w:eastAsia="仿宋" w:hAnsi="仿宋" w:cs="仿宋" w:hint="eastAsia"/>
          <w:color w:val="272A30"/>
          <w:sz w:val="28"/>
          <w:szCs w:val="28"/>
        </w:rPr>
        <w:t>政博会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冠名商，</w:t>
      </w:r>
      <w:proofErr w:type="gramStart"/>
      <w:r>
        <w:rPr>
          <w:rFonts w:ascii="仿宋" w:eastAsia="仿宋" w:hAnsi="仿宋" w:cs="仿宋" w:hint="eastAsia"/>
          <w:color w:val="272A30"/>
          <w:sz w:val="28"/>
          <w:szCs w:val="28"/>
        </w:rPr>
        <w:t>二级</w:t>
      </w:r>
      <w:r w:rsidR="00942980">
        <w:rPr>
          <w:rFonts w:ascii="仿宋" w:eastAsia="仿宋" w:hAnsi="仿宋" w:cs="仿宋" w:hint="eastAsia"/>
          <w:color w:val="272A30"/>
          <w:sz w:val="28"/>
          <w:szCs w:val="28"/>
        </w:rPr>
        <w:t>政博会</w:t>
      </w:r>
      <w:proofErr w:type="gramEnd"/>
      <w:r>
        <w:rPr>
          <w:rFonts w:ascii="仿宋" w:eastAsia="仿宋" w:hAnsi="仿宋" w:cs="仿宋" w:hint="eastAsia"/>
          <w:color w:val="272A30"/>
          <w:sz w:val="28"/>
          <w:szCs w:val="28"/>
        </w:rPr>
        <w:t>赞助商。</w:t>
      </w:r>
    </w:p>
    <w:p w:rsidR="00BB726C" w:rsidRDefault="00D30BB1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>二、赞助商要求：赞助单位应为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重点</w:t>
      </w:r>
      <w:r w:rsidR="00917700">
        <w:rPr>
          <w:rFonts w:ascii="仿宋" w:eastAsia="仿宋" w:hAnsi="仿宋" w:cs="仿宋" w:hint="eastAsia"/>
          <w:color w:val="272A30"/>
          <w:sz w:val="28"/>
          <w:szCs w:val="28"/>
        </w:rPr>
        <w:t>品牌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企业，</w:t>
      </w:r>
      <w:r w:rsidR="00942980">
        <w:rPr>
          <w:rFonts w:ascii="仿宋" w:eastAsia="仿宋" w:hAnsi="仿宋" w:cs="仿宋" w:hint="eastAsia"/>
          <w:color w:val="272A30"/>
          <w:sz w:val="28"/>
          <w:szCs w:val="28"/>
        </w:rPr>
        <w:t>对中国政务服务工作有杰出贡献和有潜力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的单位，具有良好的社会形象和公众信誉度。</w:t>
      </w:r>
    </w:p>
    <w:p w:rsidR="006E7C40" w:rsidRDefault="006E7C40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</w:p>
    <w:p w:rsidR="00BB726C" w:rsidRPr="006E7C40" w:rsidRDefault="00663B0A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b/>
          <w:color w:val="272A30"/>
          <w:sz w:val="28"/>
          <w:szCs w:val="28"/>
        </w:rPr>
      </w:pPr>
      <w:r w:rsidRPr="006E7C40">
        <w:rPr>
          <w:rFonts w:ascii="仿宋" w:eastAsia="仿宋" w:hAnsi="仿宋" w:cs="仿宋" w:hint="eastAsia"/>
          <w:b/>
          <w:color w:val="272A30"/>
          <w:sz w:val="28"/>
          <w:szCs w:val="28"/>
        </w:rPr>
        <w:t>三、</w:t>
      </w:r>
      <w:r w:rsidR="006E7C40">
        <w:rPr>
          <w:rFonts w:ascii="仿宋" w:eastAsia="仿宋" w:hAnsi="仿宋" w:cs="仿宋" w:hint="eastAsia"/>
          <w:b/>
          <w:color w:val="272A30"/>
          <w:sz w:val="28"/>
          <w:szCs w:val="28"/>
        </w:rPr>
        <w:t>2017</w:t>
      </w:r>
      <w:proofErr w:type="gramStart"/>
      <w:r w:rsidR="00942980" w:rsidRPr="006E7C40">
        <w:rPr>
          <w:rFonts w:ascii="仿宋" w:eastAsia="仿宋" w:hAnsi="仿宋" w:cs="仿宋" w:hint="eastAsia"/>
          <w:b/>
          <w:color w:val="272A30"/>
          <w:sz w:val="28"/>
          <w:szCs w:val="28"/>
        </w:rPr>
        <w:t>政博会</w:t>
      </w:r>
      <w:proofErr w:type="gramEnd"/>
      <w:r w:rsidRPr="006E7C40">
        <w:rPr>
          <w:rFonts w:ascii="仿宋" w:eastAsia="仿宋" w:hAnsi="仿宋" w:cs="仿宋" w:hint="eastAsia"/>
          <w:b/>
          <w:color w:val="272A30"/>
          <w:sz w:val="28"/>
          <w:szCs w:val="28"/>
        </w:rPr>
        <w:t>冠名商的赞助标准和回报条款：</w:t>
      </w:r>
    </w:p>
    <w:p w:rsidR="00BB726C" w:rsidRDefault="00663B0A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>1 、“政博会”商赞助金额：</w:t>
      </w:r>
      <w:r w:rsidR="00942980">
        <w:rPr>
          <w:rFonts w:ascii="仿宋" w:eastAsia="仿宋" w:hAnsi="仿宋" w:cs="仿宋" w:hint="eastAsia"/>
          <w:color w:val="272A30"/>
          <w:sz w:val="28"/>
          <w:szCs w:val="28"/>
        </w:rPr>
        <w:t>100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万元，赞助方式：现金赞助。</w:t>
      </w:r>
    </w:p>
    <w:p w:rsidR="00942980" w:rsidRDefault="00663B0A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>2、冠名单位拥有</w:t>
      </w:r>
      <w:proofErr w:type="gramStart"/>
      <w:r>
        <w:rPr>
          <w:rFonts w:ascii="仿宋" w:eastAsia="仿宋" w:hAnsi="仿宋" w:cs="仿宋" w:hint="eastAsia"/>
          <w:color w:val="272A30"/>
          <w:sz w:val="28"/>
          <w:szCs w:val="28"/>
        </w:rPr>
        <w:t>本届</w:t>
      </w:r>
      <w:r w:rsidR="00942980">
        <w:rPr>
          <w:rFonts w:ascii="仿宋" w:eastAsia="仿宋" w:hAnsi="仿宋" w:cs="仿宋" w:hint="eastAsia"/>
          <w:color w:val="272A30"/>
          <w:sz w:val="28"/>
          <w:szCs w:val="28"/>
        </w:rPr>
        <w:t>政博会</w:t>
      </w:r>
      <w:proofErr w:type="gramEnd"/>
      <w:r>
        <w:rPr>
          <w:rFonts w:ascii="仿宋" w:eastAsia="仿宋" w:hAnsi="仿宋" w:cs="仿宋" w:hint="eastAsia"/>
          <w:color w:val="272A30"/>
          <w:sz w:val="28"/>
          <w:szCs w:val="28"/>
        </w:rPr>
        <w:t>的独家冠名权，并以此名义在</w:t>
      </w:r>
      <w:r w:rsidR="00942980">
        <w:rPr>
          <w:rFonts w:ascii="仿宋" w:eastAsia="仿宋" w:hAnsi="仿宋" w:cs="仿宋" w:hint="eastAsia"/>
          <w:color w:val="272A30"/>
          <w:sz w:val="28"/>
          <w:szCs w:val="28"/>
        </w:rPr>
        <w:t>一年内各类宣传及商务活动中使用。</w:t>
      </w:r>
    </w:p>
    <w:p w:rsidR="00BB726C" w:rsidRDefault="00942980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t>3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、</w:t>
      </w:r>
      <w:proofErr w:type="gramStart"/>
      <w:r>
        <w:rPr>
          <w:rFonts w:ascii="仿宋" w:eastAsia="仿宋" w:hAnsi="仿宋" w:cs="仿宋" w:hint="eastAsia"/>
          <w:color w:val="272A30"/>
          <w:sz w:val="28"/>
          <w:szCs w:val="28"/>
        </w:rPr>
        <w:t>政博会</w:t>
      </w:r>
      <w:proofErr w:type="gramEnd"/>
      <w:r>
        <w:rPr>
          <w:rFonts w:ascii="仿宋" w:eastAsia="仿宋" w:hAnsi="仿宋" w:cs="仿宋" w:hint="eastAsia"/>
          <w:color w:val="272A30"/>
          <w:sz w:val="28"/>
          <w:szCs w:val="28"/>
        </w:rPr>
        <w:t>冠名赞助单位将作为国家大数据专业委员会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理事单位，享受相应的服务条款（为期一年）。</w:t>
      </w:r>
    </w:p>
    <w:p w:rsidR="00BB726C" w:rsidRDefault="00663B0A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>3、</w:t>
      </w:r>
      <w:proofErr w:type="gramStart"/>
      <w:r w:rsidR="00942980">
        <w:rPr>
          <w:rFonts w:ascii="仿宋" w:eastAsia="仿宋" w:hAnsi="仿宋" w:cs="仿宋" w:hint="eastAsia"/>
          <w:color w:val="272A30"/>
          <w:sz w:val="28"/>
          <w:szCs w:val="28"/>
        </w:rPr>
        <w:t>政博会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冠</w:t>
      </w:r>
      <w:proofErr w:type="gramEnd"/>
      <w:r>
        <w:rPr>
          <w:rFonts w:ascii="仿宋" w:eastAsia="仿宋" w:hAnsi="仿宋" w:cs="仿宋" w:hint="eastAsia"/>
          <w:color w:val="272A30"/>
          <w:sz w:val="28"/>
          <w:szCs w:val="28"/>
        </w:rPr>
        <w:t>名单位负责人担任</w:t>
      </w:r>
      <w:proofErr w:type="gramStart"/>
      <w:r>
        <w:rPr>
          <w:rFonts w:ascii="仿宋" w:eastAsia="仿宋" w:hAnsi="仿宋" w:cs="仿宋" w:hint="eastAsia"/>
          <w:color w:val="272A30"/>
          <w:sz w:val="28"/>
          <w:szCs w:val="28"/>
        </w:rPr>
        <w:t>本届</w:t>
      </w:r>
      <w:r w:rsidR="00942980">
        <w:rPr>
          <w:rFonts w:ascii="仿宋" w:eastAsia="仿宋" w:hAnsi="仿宋" w:cs="仿宋" w:hint="eastAsia"/>
          <w:color w:val="272A30"/>
          <w:sz w:val="28"/>
          <w:szCs w:val="28"/>
        </w:rPr>
        <w:t>政博会</w:t>
      </w:r>
      <w:proofErr w:type="gramEnd"/>
      <w:r>
        <w:rPr>
          <w:rFonts w:ascii="仿宋" w:eastAsia="仿宋" w:hAnsi="仿宋" w:cs="仿宋" w:hint="eastAsia"/>
          <w:color w:val="272A30"/>
          <w:sz w:val="28"/>
          <w:szCs w:val="28"/>
        </w:rPr>
        <w:t>组织机构副主任职务，</w:t>
      </w:r>
      <w:proofErr w:type="gramStart"/>
      <w:r w:rsidR="00942980">
        <w:rPr>
          <w:rFonts w:ascii="仿宋" w:eastAsia="仿宋" w:hAnsi="仿宋" w:cs="仿宋" w:hint="eastAsia"/>
          <w:color w:val="272A30"/>
          <w:sz w:val="28"/>
          <w:szCs w:val="28"/>
        </w:rPr>
        <w:t>政博会</w:t>
      </w:r>
      <w:proofErr w:type="gramEnd"/>
      <w:r>
        <w:rPr>
          <w:rFonts w:ascii="仿宋" w:eastAsia="仿宋" w:hAnsi="仿宋" w:cs="仿宋" w:hint="eastAsia"/>
          <w:color w:val="272A30"/>
          <w:sz w:val="28"/>
          <w:szCs w:val="28"/>
        </w:rPr>
        <w:t>冠名赞助单位负责人可与出席</w:t>
      </w:r>
      <w:proofErr w:type="gramStart"/>
      <w:r>
        <w:rPr>
          <w:rFonts w:ascii="仿宋" w:eastAsia="仿宋" w:hAnsi="仿宋" w:cs="仿宋" w:hint="eastAsia"/>
          <w:color w:val="272A30"/>
          <w:sz w:val="28"/>
          <w:szCs w:val="28"/>
        </w:rPr>
        <w:t>本届</w:t>
      </w:r>
      <w:r w:rsidR="00942980">
        <w:rPr>
          <w:rFonts w:ascii="仿宋" w:eastAsia="仿宋" w:hAnsi="仿宋" w:cs="仿宋" w:hint="eastAsia"/>
          <w:color w:val="272A30"/>
          <w:sz w:val="28"/>
          <w:szCs w:val="28"/>
        </w:rPr>
        <w:t>政博会</w:t>
      </w:r>
      <w:proofErr w:type="gramEnd"/>
      <w:r w:rsidR="00D35968">
        <w:rPr>
          <w:rFonts w:ascii="仿宋" w:eastAsia="仿宋" w:hAnsi="仿宋" w:cs="仿宋" w:hint="eastAsia"/>
          <w:color w:val="272A30"/>
          <w:sz w:val="28"/>
          <w:szCs w:val="28"/>
        </w:rPr>
        <w:t>的党和国家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领导</w:t>
      </w:r>
      <w:r w:rsidR="00D35968">
        <w:rPr>
          <w:rFonts w:ascii="仿宋" w:eastAsia="仿宋" w:hAnsi="仿宋" w:cs="仿宋" w:hint="eastAsia"/>
          <w:color w:val="272A30"/>
          <w:sz w:val="28"/>
          <w:szCs w:val="28"/>
        </w:rPr>
        <w:t>人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同坐主席台</w:t>
      </w:r>
      <w:r w:rsidR="00D35968">
        <w:rPr>
          <w:rFonts w:ascii="仿宋" w:eastAsia="仿宋" w:hAnsi="仿宋" w:cs="仿宋" w:hint="eastAsia"/>
          <w:color w:val="272A30"/>
          <w:sz w:val="28"/>
          <w:szCs w:val="28"/>
        </w:rPr>
        <w:t>（或第一排）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，并合影留念。</w:t>
      </w:r>
    </w:p>
    <w:p w:rsidR="00D35968" w:rsidRDefault="00663B0A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>4、邀请</w:t>
      </w:r>
      <w:proofErr w:type="gramStart"/>
      <w:r w:rsidR="00D35968">
        <w:rPr>
          <w:rFonts w:ascii="仿宋" w:eastAsia="仿宋" w:hAnsi="仿宋" w:cs="仿宋" w:hint="eastAsia"/>
          <w:color w:val="272A30"/>
          <w:sz w:val="28"/>
          <w:szCs w:val="28"/>
        </w:rPr>
        <w:t>政博会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冠</w:t>
      </w:r>
      <w:proofErr w:type="gramEnd"/>
      <w:r>
        <w:rPr>
          <w:rFonts w:ascii="仿宋" w:eastAsia="仿宋" w:hAnsi="仿宋" w:cs="仿宋" w:hint="eastAsia"/>
          <w:color w:val="272A30"/>
          <w:sz w:val="28"/>
          <w:szCs w:val="28"/>
        </w:rPr>
        <w:t>名单位领导</w:t>
      </w:r>
      <w:proofErr w:type="gramStart"/>
      <w:r>
        <w:rPr>
          <w:rFonts w:ascii="仿宋" w:eastAsia="仿宋" w:hAnsi="仿宋" w:cs="仿宋" w:hint="eastAsia"/>
          <w:color w:val="272A30"/>
          <w:sz w:val="28"/>
          <w:szCs w:val="28"/>
        </w:rPr>
        <w:t>参加</w:t>
      </w:r>
      <w:r w:rsidR="00D35968">
        <w:rPr>
          <w:rFonts w:ascii="仿宋" w:eastAsia="仿宋" w:hAnsi="仿宋" w:cs="仿宋" w:hint="eastAsia"/>
          <w:color w:val="272A30"/>
          <w:sz w:val="28"/>
          <w:szCs w:val="28"/>
        </w:rPr>
        <w:t>政博会</w:t>
      </w:r>
      <w:proofErr w:type="gramEnd"/>
      <w:r w:rsidR="00D35968">
        <w:rPr>
          <w:rFonts w:ascii="仿宋" w:eastAsia="仿宋" w:hAnsi="仿宋" w:cs="仿宋" w:hint="eastAsia"/>
          <w:color w:val="272A30"/>
          <w:sz w:val="28"/>
          <w:szCs w:val="28"/>
        </w:rPr>
        <w:t>启动仪式和开幕式、高峰论坛、颁奖活动、闭幕式等全程重要活动。</w:t>
      </w:r>
    </w:p>
    <w:p w:rsidR="00D35968" w:rsidRDefault="00D35968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lastRenderedPageBreak/>
        <w:t>5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、</w:t>
      </w:r>
      <w:r>
        <w:rPr>
          <w:rFonts w:ascii="仿宋" w:eastAsia="仿宋" w:hAnsi="仿宋" w:cs="仿宋"/>
          <w:color w:val="272A30"/>
          <w:sz w:val="28"/>
          <w:szCs w:val="28"/>
        </w:rPr>
        <w:t>冠名单位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在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政务服务论坛主会场发言。发言时间长度与其他领导相同。</w:t>
      </w:r>
    </w:p>
    <w:p w:rsidR="00BB726C" w:rsidRDefault="00D35968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t>6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、冠名单位在政务服务论坛暨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博览会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所有活动中均体现冠名单位名称，包含而不限于会议文件袋、会议手提袋、户外彩虹气球等等。</w:t>
      </w:r>
    </w:p>
    <w:p w:rsidR="00D35968" w:rsidRDefault="00D35968" w:rsidP="00D35968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>7、冠名单位在活动所有新闻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宣传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过程中，所有信息均包含冠名单位名称。</w:t>
      </w:r>
    </w:p>
    <w:p w:rsidR="00BB726C" w:rsidRDefault="00D35968" w:rsidP="00D35968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t>8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、</w:t>
      </w:r>
      <w:r>
        <w:rPr>
          <w:rFonts w:ascii="仿宋" w:eastAsia="仿宋" w:hAnsi="仿宋" w:cs="仿宋"/>
          <w:color w:val="272A30"/>
          <w:sz w:val="28"/>
          <w:szCs w:val="28"/>
        </w:rPr>
        <w:t>冠名单位可以作为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国家大数据专业委员会、中国政府管理案例库示范单位或产业基地或战略合作机构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；</w:t>
      </w:r>
    </w:p>
    <w:p w:rsidR="00BB726C" w:rsidRDefault="00D35968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t>9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 xml:space="preserve">、在“政博会”官方网站中，以特别推荐单位在首页始终显示，滚动播放并推广。 </w:t>
      </w:r>
    </w:p>
    <w:p w:rsidR="00BB726C" w:rsidRDefault="00C30843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>10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、现场广告：（可商榷投放）</w:t>
      </w:r>
    </w:p>
    <w:p w:rsidR="00BB726C" w:rsidRDefault="00C30843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t>10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.1、在研讨会主会</w:t>
      </w:r>
      <w:r w:rsidR="00EB615D">
        <w:rPr>
          <w:rFonts w:ascii="仿宋" w:eastAsia="仿宋" w:hAnsi="仿宋" w:cs="仿宋" w:hint="eastAsia"/>
          <w:color w:val="272A30"/>
          <w:sz w:val="28"/>
          <w:szCs w:val="28"/>
        </w:rPr>
        <w:t>场，开幕式现场悬挂带有“政博会”冠名赞助单位名称和标识的条幅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。</w:t>
      </w:r>
    </w:p>
    <w:p w:rsidR="00BB726C" w:rsidRDefault="00C30843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t>10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.2、在博览会会场，主席台背景</w:t>
      </w:r>
      <w:proofErr w:type="gramStart"/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板展示</w:t>
      </w:r>
      <w:proofErr w:type="gramEnd"/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论坛冠名赞助单位名称，印刷品宣传。</w:t>
      </w:r>
    </w:p>
    <w:p w:rsidR="00BB726C" w:rsidRDefault="00C30843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t>10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.3、在“政博会”会刊中，赠送“政博会”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冠名赞助单位封底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广告</w:t>
      </w:r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，</w:t>
      </w:r>
      <w:proofErr w:type="gramStart"/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全彩内页</w:t>
      </w:r>
      <w:proofErr w:type="gramEnd"/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4页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；</w:t>
      </w:r>
    </w:p>
    <w:p w:rsidR="00BB726C" w:rsidRDefault="00C30843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t>10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 xml:space="preserve">.4、在博览会相关手提袋、参观券等中出现博览会冠名赞助单位名称和标识。                                                                   </w:t>
      </w:r>
    </w:p>
    <w:p w:rsidR="00BB726C" w:rsidRDefault="00C30843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t>10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.5、为“政博会”冠名单位赠送《百问在线》APP客户端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2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0个,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为期一年的使用权；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“政博会”入场券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1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0张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。</w:t>
      </w:r>
    </w:p>
    <w:p w:rsidR="00BB726C" w:rsidRDefault="00C30843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lastRenderedPageBreak/>
        <w:t>10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.6“政博会”为冠名企业提供展位</w:t>
      </w:r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3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个</w:t>
      </w:r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（3*</w:t>
      </w:r>
      <w:r w:rsidR="009D2D6B">
        <w:rPr>
          <w:rFonts w:ascii="仿宋" w:eastAsia="仿宋" w:hAnsi="仿宋" w:cs="仿宋"/>
          <w:color w:val="272A30"/>
          <w:sz w:val="28"/>
          <w:szCs w:val="28"/>
        </w:rPr>
        <w:t>3米</w:t>
      </w:r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）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，并提供“政博会”会刊及宣传资料；企业的纪念品或宣传产品将一并装入资料夹中。</w:t>
      </w:r>
    </w:p>
    <w:p w:rsidR="00C30843" w:rsidRDefault="00C30843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t>10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.7、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冠名单位由国家大数据专业委员会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颁发“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中国政务服务突出贡献单位”称号，颁奖活动由重要领导颁奖并合影。</w:t>
      </w:r>
    </w:p>
    <w:p w:rsidR="00BB726C" w:rsidRDefault="00C30843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>11、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“政博会”冠名单位参与全国常年定期举办的商务活动，享受活动折扣</w:t>
      </w:r>
      <w:r w:rsidR="006E7C40">
        <w:rPr>
          <w:rFonts w:ascii="仿宋" w:eastAsia="仿宋" w:hAnsi="仿宋" w:cs="仿宋" w:hint="eastAsia"/>
          <w:color w:val="272A30"/>
          <w:sz w:val="28"/>
          <w:szCs w:val="28"/>
        </w:rPr>
        <w:t>优惠。</w:t>
      </w:r>
    </w:p>
    <w:p w:rsidR="006E7C40" w:rsidRDefault="006E7C40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</w:p>
    <w:p w:rsidR="006E7C40" w:rsidRDefault="006E7C40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</w:p>
    <w:p w:rsidR="00BB726C" w:rsidRPr="006E7C40" w:rsidRDefault="006E7C40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b/>
          <w:color w:val="272A30"/>
          <w:sz w:val="28"/>
          <w:szCs w:val="28"/>
        </w:rPr>
      </w:pPr>
      <w:r w:rsidRPr="006E7C40">
        <w:rPr>
          <w:rFonts w:ascii="仿宋" w:eastAsia="仿宋" w:hAnsi="仿宋" w:cs="仿宋"/>
          <w:b/>
          <w:color w:val="272A30"/>
          <w:sz w:val="28"/>
          <w:szCs w:val="28"/>
        </w:rPr>
        <w:t>四</w:t>
      </w:r>
      <w:r w:rsidRPr="006E7C40">
        <w:rPr>
          <w:rFonts w:ascii="仿宋" w:eastAsia="仿宋" w:hAnsi="仿宋" w:cs="仿宋" w:hint="eastAsia"/>
          <w:b/>
          <w:color w:val="272A30"/>
          <w:sz w:val="28"/>
          <w:szCs w:val="28"/>
        </w:rPr>
        <w:t>、</w:t>
      </w:r>
      <w:r>
        <w:rPr>
          <w:rFonts w:ascii="仿宋" w:eastAsia="仿宋" w:hAnsi="仿宋" w:cs="仿宋" w:hint="eastAsia"/>
          <w:b/>
          <w:color w:val="272A30"/>
          <w:sz w:val="28"/>
          <w:szCs w:val="28"/>
        </w:rPr>
        <w:t>2017</w:t>
      </w:r>
      <w:proofErr w:type="gramStart"/>
      <w:r>
        <w:rPr>
          <w:rFonts w:ascii="仿宋" w:eastAsia="仿宋" w:hAnsi="仿宋" w:cs="仿宋" w:hint="eastAsia"/>
          <w:b/>
          <w:color w:val="272A30"/>
          <w:sz w:val="28"/>
          <w:szCs w:val="28"/>
        </w:rPr>
        <w:t>政博会</w:t>
      </w:r>
      <w:proofErr w:type="gramEnd"/>
      <w:r w:rsidR="00663B0A" w:rsidRPr="006E7C40">
        <w:rPr>
          <w:rFonts w:ascii="仿宋" w:eastAsia="仿宋" w:hAnsi="仿宋" w:cs="仿宋" w:hint="eastAsia"/>
          <w:b/>
          <w:color w:val="272A30"/>
          <w:sz w:val="28"/>
          <w:szCs w:val="28"/>
        </w:rPr>
        <w:t>赞助商的赞助标准和回报条款：</w:t>
      </w:r>
    </w:p>
    <w:p w:rsidR="00BB726C" w:rsidRDefault="006E7C40" w:rsidP="006E7C40">
      <w:pPr>
        <w:pStyle w:val="a3"/>
        <w:shd w:val="clear" w:color="auto" w:fill="FFFFFF"/>
        <w:spacing w:before="0" w:beforeAutospacing="0" w:after="0" w:afterAutospacing="0" w:line="390" w:lineRule="atLeast"/>
        <w:ind w:firstLineChars="400" w:firstLine="1120"/>
        <w:rPr>
          <w:rFonts w:ascii="仿宋" w:eastAsia="仿宋" w:hAnsi="仿宋" w:cs="仿宋"/>
          <w:color w:val="272A30"/>
          <w:sz w:val="28"/>
          <w:szCs w:val="28"/>
        </w:rPr>
      </w:pPr>
      <w:proofErr w:type="gramStart"/>
      <w:r>
        <w:rPr>
          <w:rFonts w:ascii="仿宋" w:eastAsia="仿宋" w:hAnsi="仿宋" w:cs="仿宋"/>
          <w:color w:val="272A30"/>
          <w:sz w:val="28"/>
          <w:szCs w:val="28"/>
        </w:rPr>
        <w:t>1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、</w:t>
      </w:r>
      <w:r w:rsidR="003A5E1D">
        <w:rPr>
          <w:rFonts w:ascii="仿宋" w:eastAsia="仿宋" w:hAnsi="仿宋" w:cs="仿宋" w:hint="eastAsia"/>
          <w:color w:val="272A30"/>
          <w:sz w:val="28"/>
          <w:szCs w:val="28"/>
        </w:rPr>
        <w:t>2017政博会</w:t>
      </w:r>
      <w:proofErr w:type="gramEnd"/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赞助商金额：2</w:t>
      </w:r>
      <w:r>
        <w:rPr>
          <w:rFonts w:ascii="仿宋" w:eastAsia="仿宋" w:hAnsi="仿宋" w:cs="仿宋"/>
          <w:color w:val="272A30"/>
          <w:sz w:val="28"/>
          <w:szCs w:val="28"/>
        </w:rPr>
        <w:t>0</w:t>
      </w:r>
      <w:r w:rsidR="003A5E1D">
        <w:rPr>
          <w:rFonts w:ascii="仿宋" w:eastAsia="仿宋" w:hAnsi="仿宋" w:cs="仿宋" w:hint="eastAsia"/>
          <w:color w:val="272A30"/>
          <w:sz w:val="28"/>
          <w:szCs w:val="28"/>
        </w:rPr>
        <w:t>万元。</w:t>
      </w:r>
      <w:r w:rsidR="00EB615D">
        <w:rPr>
          <w:rFonts w:ascii="仿宋" w:eastAsia="仿宋" w:hAnsi="仿宋" w:cs="仿宋" w:hint="eastAsia"/>
          <w:color w:val="272A30"/>
          <w:sz w:val="28"/>
          <w:szCs w:val="28"/>
        </w:rPr>
        <w:t>赞助方式：现金赞助</w:t>
      </w:r>
      <w:r w:rsidR="003A5E1D">
        <w:rPr>
          <w:rFonts w:ascii="仿宋" w:eastAsia="仿宋" w:hAnsi="仿宋" w:cs="仿宋" w:hint="eastAsia"/>
          <w:color w:val="272A30"/>
          <w:sz w:val="28"/>
          <w:szCs w:val="28"/>
        </w:rPr>
        <w:t>。</w:t>
      </w:r>
    </w:p>
    <w:p w:rsidR="00BB726C" w:rsidRDefault="007410B4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>（二）</w:t>
      </w:r>
      <w:bookmarkStart w:id="0" w:name="_GoBack"/>
      <w:bookmarkEnd w:id="0"/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具体回报条款：</w:t>
      </w:r>
    </w:p>
    <w:p w:rsidR="003A5E1D" w:rsidRDefault="00663B0A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>1</w:t>
      </w:r>
      <w:r w:rsidR="003A5E1D">
        <w:rPr>
          <w:rFonts w:ascii="仿宋" w:eastAsia="仿宋" w:hAnsi="仿宋" w:cs="仿宋" w:hint="eastAsia"/>
          <w:color w:val="272A3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赞助单位拥有</w:t>
      </w:r>
      <w:proofErr w:type="gramStart"/>
      <w:r>
        <w:rPr>
          <w:rFonts w:ascii="仿宋" w:eastAsia="仿宋" w:hAnsi="仿宋" w:cs="仿宋" w:hint="eastAsia"/>
          <w:color w:val="272A30"/>
          <w:sz w:val="28"/>
          <w:szCs w:val="28"/>
        </w:rPr>
        <w:t>本届</w:t>
      </w:r>
      <w:r w:rsidR="006E7C40">
        <w:rPr>
          <w:rFonts w:ascii="仿宋" w:eastAsia="仿宋" w:hAnsi="仿宋" w:cs="仿宋" w:hint="eastAsia"/>
          <w:color w:val="272A30"/>
          <w:sz w:val="28"/>
          <w:szCs w:val="28"/>
        </w:rPr>
        <w:t>政博会</w:t>
      </w:r>
      <w:proofErr w:type="gramEnd"/>
      <w:r>
        <w:rPr>
          <w:rFonts w:ascii="仿宋" w:eastAsia="仿宋" w:hAnsi="仿宋" w:cs="仿宋" w:hint="eastAsia"/>
          <w:color w:val="272A30"/>
          <w:sz w:val="28"/>
          <w:szCs w:val="28"/>
        </w:rPr>
        <w:t>的发言</w:t>
      </w:r>
      <w:r w:rsidR="003A5E1D">
        <w:rPr>
          <w:rFonts w:ascii="仿宋" w:eastAsia="仿宋" w:hAnsi="仿宋" w:cs="仿宋" w:hint="eastAsia"/>
          <w:color w:val="272A30"/>
          <w:sz w:val="28"/>
          <w:szCs w:val="28"/>
        </w:rPr>
        <w:t>权，并以此名义在各类宣传及商务活动中出现。</w:t>
      </w:r>
    </w:p>
    <w:p w:rsidR="00BB726C" w:rsidRDefault="003A5E1D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t>2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、</w:t>
      </w:r>
      <w:r w:rsidR="006E7C40">
        <w:rPr>
          <w:rFonts w:ascii="仿宋" w:eastAsia="仿宋" w:hAnsi="仿宋" w:cs="仿宋" w:hint="eastAsia"/>
          <w:color w:val="272A30"/>
          <w:sz w:val="28"/>
          <w:szCs w:val="28"/>
        </w:rPr>
        <w:t>赞助单位将作为国家大数据专业委员会理事单位，享受相应的服务条款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（为期一年）</w:t>
      </w:r>
      <w:r w:rsidR="006E7C40">
        <w:rPr>
          <w:rFonts w:ascii="仿宋" w:eastAsia="仿宋" w:hAnsi="仿宋" w:cs="仿宋" w:hint="eastAsia"/>
          <w:color w:val="272A30"/>
          <w:sz w:val="28"/>
          <w:szCs w:val="28"/>
        </w:rPr>
        <w:t>。</w:t>
      </w:r>
    </w:p>
    <w:p w:rsidR="00BB726C" w:rsidRDefault="003A5E1D" w:rsidP="009D2D6B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t>3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、赞助单位负责人享有</w:t>
      </w:r>
      <w:proofErr w:type="gramStart"/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本届</w:t>
      </w:r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政博会</w:t>
      </w:r>
      <w:proofErr w:type="gramEnd"/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活动参与权。</w:t>
      </w:r>
    </w:p>
    <w:p w:rsidR="009D2D6B" w:rsidRDefault="003A5E1D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proofErr w:type="gramStart"/>
      <w:r>
        <w:rPr>
          <w:rFonts w:ascii="仿宋" w:eastAsia="仿宋" w:hAnsi="仿宋" w:cs="仿宋"/>
          <w:color w:val="272A30"/>
          <w:sz w:val="28"/>
          <w:szCs w:val="28"/>
        </w:rPr>
        <w:t>4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、</w:t>
      </w:r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2017政博会</w:t>
      </w:r>
      <w:proofErr w:type="gramEnd"/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承办单位向赞助</w:t>
      </w:r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单位免费提供二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个展台（2*3米）</w:t>
      </w:r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。</w:t>
      </w:r>
    </w:p>
    <w:p w:rsidR="00BB726C" w:rsidRDefault="003A5E1D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t>5</w:t>
      </w:r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、赞助单位可以在分论坛中发言，时间长度与其他领导一样。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 xml:space="preserve"> </w:t>
      </w:r>
    </w:p>
    <w:p w:rsidR="00BB726C" w:rsidRDefault="003A5E1D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>6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、网络宣传：</w:t>
      </w:r>
    </w:p>
    <w:p w:rsidR="00BB726C" w:rsidRDefault="003A5E1D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lastRenderedPageBreak/>
        <w:t>6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.1、在中国城市网、</w:t>
      </w:r>
      <w:proofErr w:type="gramStart"/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百问网官方</w:t>
      </w:r>
      <w:proofErr w:type="gramEnd"/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网站中，作为示范单位显示；</w:t>
      </w:r>
    </w:p>
    <w:p w:rsidR="00BB726C" w:rsidRDefault="003A5E1D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t>6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.2</w:t>
      </w:r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、</w:t>
      </w:r>
      <w:proofErr w:type="gramStart"/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在政博会</w:t>
      </w:r>
      <w:proofErr w:type="gramEnd"/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 xml:space="preserve">的官网中，以特别推荐单位在首页始终显示，滚动新闻6次。 </w:t>
      </w:r>
    </w:p>
    <w:p w:rsidR="00BB726C" w:rsidRDefault="003A5E1D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>7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、现场广告：</w:t>
      </w:r>
    </w:p>
    <w:p w:rsidR="00BB726C" w:rsidRDefault="003A5E1D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t>7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.1：在博览会主会场，开幕式现场悬挂带有发言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赞助单位名称或标识的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广告及条幅</w:t>
      </w:r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各1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。</w:t>
      </w:r>
    </w:p>
    <w:p w:rsidR="00BB726C" w:rsidRDefault="003A5E1D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>8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、其他广告</w:t>
      </w:r>
    </w:p>
    <w:p w:rsidR="00BB726C" w:rsidRDefault="003A5E1D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t>8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.1：在</w:t>
      </w:r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2017</w:t>
      </w:r>
      <w:proofErr w:type="gramStart"/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政博会</w:t>
      </w:r>
      <w:proofErr w:type="gramEnd"/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会刊中，赠送协办赞助单位封二或封三、</w:t>
      </w:r>
      <w:proofErr w:type="gramStart"/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彩色内</w:t>
      </w:r>
      <w:proofErr w:type="gramEnd"/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页广告二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页，按赞助商申请先后顺序依次排序；</w:t>
      </w:r>
    </w:p>
    <w:p w:rsidR="00BB726C" w:rsidRDefault="003A5E1D">
      <w:pPr>
        <w:pStyle w:val="a3"/>
        <w:shd w:val="clear" w:color="auto" w:fill="FFFFFF"/>
        <w:spacing w:before="0" w:beforeAutospacing="0" w:after="0" w:afterAutospacing="0" w:line="390" w:lineRule="atLeast"/>
        <w:ind w:firstLine="480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>8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.2：在</w:t>
      </w:r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2017</w:t>
      </w:r>
      <w:proofErr w:type="gramStart"/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政博会背景</w:t>
      </w:r>
      <w:proofErr w:type="gramEnd"/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墙出现协办赞助单位名称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。</w:t>
      </w:r>
    </w:p>
    <w:p w:rsidR="00BB726C" w:rsidRDefault="003A5E1D" w:rsidP="003A5E1D">
      <w:pPr>
        <w:pStyle w:val="a3"/>
        <w:shd w:val="clear" w:color="auto" w:fill="FFFFFF"/>
        <w:spacing w:before="0" w:beforeAutospacing="0" w:after="0" w:afterAutospacing="0" w:line="390" w:lineRule="atLeast"/>
        <w:ind w:firstLineChars="100" w:firstLine="280"/>
        <w:rPr>
          <w:rFonts w:ascii="仿宋" w:eastAsia="仿宋" w:hAnsi="仿宋" w:cs="仿宋"/>
          <w:color w:val="272A30"/>
          <w:sz w:val="28"/>
          <w:szCs w:val="28"/>
        </w:rPr>
      </w:pPr>
      <w:proofErr w:type="gramStart"/>
      <w:r>
        <w:rPr>
          <w:rFonts w:ascii="仿宋" w:eastAsia="仿宋" w:hAnsi="仿宋" w:cs="仿宋"/>
          <w:color w:val="272A30"/>
          <w:sz w:val="28"/>
          <w:szCs w:val="28"/>
        </w:rPr>
        <w:t>9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、</w:t>
      </w:r>
      <w:r>
        <w:rPr>
          <w:rFonts w:ascii="仿宋" w:eastAsia="仿宋" w:hAnsi="仿宋" w:cs="仿宋"/>
          <w:color w:val="272A30"/>
          <w:sz w:val="28"/>
          <w:szCs w:val="28"/>
        </w:rPr>
        <w:t>2017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政博会</w:t>
      </w:r>
      <w:proofErr w:type="gramEnd"/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赞助单位赠送《百问在线》APP客户端</w:t>
      </w:r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5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个,</w:t>
      </w:r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为期一年的使用权、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“政博会”入场券</w:t>
      </w:r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6</w:t>
      </w:r>
      <w:r w:rsidR="00663B0A">
        <w:rPr>
          <w:rFonts w:ascii="仿宋" w:eastAsia="仿宋" w:hAnsi="仿宋" w:cs="仿宋" w:hint="eastAsia"/>
          <w:color w:val="272A30"/>
          <w:sz w:val="28"/>
          <w:szCs w:val="28"/>
        </w:rPr>
        <w:t>张</w:t>
      </w:r>
      <w:r w:rsidR="009D2D6B">
        <w:rPr>
          <w:rFonts w:ascii="仿宋" w:eastAsia="仿宋" w:hAnsi="仿宋" w:cs="仿宋" w:hint="eastAsia"/>
          <w:color w:val="272A30"/>
          <w:sz w:val="28"/>
          <w:szCs w:val="28"/>
        </w:rPr>
        <w:t>。</w:t>
      </w:r>
    </w:p>
    <w:p w:rsidR="003A5E1D" w:rsidRDefault="003A5E1D" w:rsidP="003A5E1D">
      <w:pPr>
        <w:pStyle w:val="a3"/>
        <w:shd w:val="clear" w:color="auto" w:fill="FFFFFF"/>
        <w:spacing w:before="0" w:beforeAutospacing="0" w:after="0" w:afterAutospacing="0" w:line="390" w:lineRule="atLeast"/>
        <w:ind w:left="480"/>
        <w:rPr>
          <w:rFonts w:ascii="仿宋" w:eastAsia="仿宋" w:hAnsi="仿宋" w:cs="仿宋"/>
          <w:color w:val="272A30"/>
          <w:sz w:val="28"/>
          <w:szCs w:val="28"/>
        </w:rPr>
      </w:pPr>
    </w:p>
    <w:p w:rsidR="003A5E1D" w:rsidRDefault="003A5E1D" w:rsidP="003A5E1D">
      <w:pPr>
        <w:pStyle w:val="a3"/>
        <w:shd w:val="clear" w:color="auto" w:fill="FFFFFF"/>
        <w:spacing w:before="0" w:beforeAutospacing="0" w:after="0" w:afterAutospacing="0" w:line="390" w:lineRule="atLeast"/>
        <w:ind w:left="480"/>
        <w:rPr>
          <w:rFonts w:ascii="仿宋" w:eastAsia="仿宋" w:hAnsi="仿宋" w:cs="仿宋"/>
          <w:color w:val="272A30"/>
          <w:sz w:val="28"/>
          <w:szCs w:val="28"/>
        </w:rPr>
      </w:pPr>
    </w:p>
    <w:p w:rsidR="00BB726C" w:rsidRPr="003A5E1D" w:rsidRDefault="00663B0A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仿宋" w:eastAsia="仿宋" w:hAnsi="仿宋" w:cs="仿宋"/>
          <w:b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 xml:space="preserve">  </w:t>
      </w:r>
      <w:r w:rsidRPr="003A5E1D">
        <w:rPr>
          <w:rFonts w:ascii="仿宋" w:eastAsia="仿宋" w:hAnsi="仿宋" w:cs="仿宋" w:hint="eastAsia"/>
          <w:b/>
          <w:color w:val="272A30"/>
          <w:sz w:val="28"/>
          <w:szCs w:val="28"/>
        </w:rPr>
        <w:t>五 、</w:t>
      </w:r>
      <w:r w:rsidR="003A5E1D">
        <w:rPr>
          <w:rFonts w:ascii="仿宋" w:eastAsia="仿宋" w:hAnsi="仿宋" w:cs="仿宋" w:hint="eastAsia"/>
          <w:b/>
          <w:color w:val="272A30"/>
          <w:sz w:val="28"/>
          <w:szCs w:val="28"/>
        </w:rPr>
        <w:t>2017</w:t>
      </w:r>
      <w:proofErr w:type="gramStart"/>
      <w:r w:rsidR="003A5E1D">
        <w:rPr>
          <w:rFonts w:ascii="仿宋" w:eastAsia="仿宋" w:hAnsi="仿宋" w:cs="仿宋" w:hint="eastAsia"/>
          <w:b/>
          <w:color w:val="272A30"/>
          <w:sz w:val="28"/>
          <w:szCs w:val="28"/>
        </w:rPr>
        <w:t>政博会</w:t>
      </w:r>
      <w:proofErr w:type="gramEnd"/>
      <w:r w:rsidRPr="003A5E1D">
        <w:rPr>
          <w:rFonts w:ascii="仿宋" w:eastAsia="仿宋" w:hAnsi="仿宋" w:cs="仿宋" w:hint="eastAsia"/>
          <w:b/>
          <w:color w:val="272A30"/>
          <w:sz w:val="28"/>
          <w:szCs w:val="28"/>
        </w:rPr>
        <w:t>展示位招商合作办法：</w:t>
      </w:r>
    </w:p>
    <w:p w:rsidR="00BB726C" w:rsidRDefault="00663B0A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 xml:space="preserve">  </w:t>
      </w:r>
      <w:r>
        <w:rPr>
          <w:rFonts w:ascii="仿宋" w:eastAsia="仿宋" w:hAnsi="仿宋" w:cs="仿宋"/>
          <w:color w:val="272A30"/>
          <w:sz w:val="28"/>
          <w:szCs w:val="28"/>
        </w:rPr>
        <w:t xml:space="preserve"> </w:t>
      </w:r>
      <w:proofErr w:type="gramStart"/>
      <w:r>
        <w:rPr>
          <w:rFonts w:ascii="仿宋" w:eastAsia="仿宋" w:hAnsi="仿宋" w:cs="仿宋" w:hint="eastAsia"/>
          <w:color w:val="272A30"/>
          <w:sz w:val="28"/>
          <w:szCs w:val="28"/>
        </w:rPr>
        <w:t>1、</w:t>
      </w:r>
      <w:r w:rsidR="003A5E1D">
        <w:rPr>
          <w:rFonts w:ascii="仿宋" w:eastAsia="仿宋" w:hAnsi="仿宋" w:cs="仿宋" w:hint="eastAsia"/>
          <w:color w:val="272A30"/>
          <w:sz w:val="28"/>
          <w:szCs w:val="28"/>
        </w:rPr>
        <w:t>2017政博会</w:t>
      </w:r>
      <w:proofErr w:type="gramEnd"/>
      <w:r>
        <w:rPr>
          <w:rFonts w:ascii="仿宋" w:eastAsia="仿宋" w:hAnsi="仿宋" w:cs="仿宋" w:hint="eastAsia"/>
          <w:color w:val="272A30"/>
          <w:sz w:val="28"/>
          <w:szCs w:val="28"/>
        </w:rPr>
        <w:t>展示位招商合作方式两种，展示</w:t>
      </w:r>
      <w:proofErr w:type="gramStart"/>
      <w:r>
        <w:rPr>
          <w:rFonts w:ascii="仿宋" w:eastAsia="仿宋" w:hAnsi="仿宋" w:cs="仿宋" w:hint="eastAsia"/>
          <w:color w:val="272A30"/>
          <w:sz w:val="28"/>
          <w:szCs w:val="28"/>
        </w:rPr>
        <w:t>位合作</w:t>
      </w:r>
      <w:proofErr w:type="gramEnd"/>
      <w:r>
        <w:rPr>
          <w:rFonts w:ascii="仿宋" w:eastAsia="仿宋" w:hAnsi="仿宋" w:cs="仿宋" w:hint="eastAsia"/>
          <w:color w:val="272A30"/>
          <w:sz w:val="28"/>
          <w:szCs w:val="28"/>
        </w:rPr>
        <w:t>和会议专刊广告页合作；</w:t>
      </w:r>
    </w:p>
    <w:p w:rsidR="00BB726C" w:rsidRDefault="00663B0A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 xml:space="preserve"> </w:t>
      </w:r>
      <w:r>
        <w:rPr>
          <w:rFonts w:ascii="仿宋" w:eastAsia="仿宋" w:hAnsi="仿宋" w:cs="仿宋"/>
          <w:color w:val="272A3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 xml:space="preserve"> 2、具体招商合作条款：</w:t>
      </w:r>
    </w:p>
    <w:p w:rsidR="00BB726C" w:rsidRDefault="00663B0A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 xml:space="preserve">   </w:t>
      </w:r>
      <w:r>
        <w:rPr>
          <w:rFonts w:ascii="仿宋" w:eastAsia="仿宋" w:hAnsi="仿宋" w:cs="仿宋"/>
          <w:color w:val="272A30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（1）3*3米展示</w:t>
      </w:r>
      <w:proofErr w:type="gramStart"/>
      <w:r>
        <w:rPr>
          <w:rFonts w:ascii="仿宋" w:eastAsia="仿宋" w:hAnsi="仿宋" w:cs="仿宋" w:hint="eastAsia"/>
          <w:color w:val="272A30"/>
          <w:sz w:val="28"/>
          <w:szCs w:val="28"/>
        </w:rPr>
        <w:t>位费用</w:t>
      </w:r>
      <w:proofErr w:type="gramEnd"/>
      <w:r>
        <w:rPr>
          <w:rFonts w:ascii="仿宋" w:eastAsia="仿宋" w:hAnsi="仿宋" w:cs="仿宋" w:hint="eastAsia"/>
          <w:color w:val="272A30"/>
          <w:sz w:val="28"/>
          <w:szCs w:val="28"/>
        </w:rPr>
        <w:t>为12800元/</w:t>
      </w:r>
      <w:proofErr w:type="gramStart"/>
      <w:r>
        <w:rPr>
          <w:rFonts w:ascii="仿宋" w:eastAsia="仿宋" w:hAnsi="仿宋" w:cs="仿宋" w:hint="eastAsia"/>
          <w:color w:val="272A30"/>
          <w:sz w:val="28"/>
          <w:szCs w:val="28"/>
        </w:rPr>
        <w:t>个</w:t>
      </w:r>
      <w:proofErr w:type="gramEnd"/>
      <w:r>
        <w:rPr>
          <w:rFonts w:ascii="仿宋" w:eastAsia="仿宋" w:hAnsi="仿宋" w:cs="仿宋" w:hint="eastAsia"/>
          <w:color w:val="272A30"/>
          <w:sz w:val="28"/>
          <w:szCs w:val="28"/>
        </w:rPr>
        <w:t>；</w:t>
      </w:r>
    </w:p>
    <w:p w:rsidR="00BB726C" w:rsidRDefault="00663B0A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 xml:space="preserve">      （2）2*3米展示</w:t>
      </w:r>
      <w:proofErr w:type="gramStart"/>
      <w:r>
        <w:rPr>
          <w:rFonts w:ascii="仿宋" w:eastAsia="仿宋" w:hAnsi="仿宋" w:cs="仿宋" w:hint="eastAsia"/>
          <w:color w:val="272A30"/>
          <w:sz w:val="28"/>
          <w:szCs w:val="28"/>
        </w:rPr>
        <w:t>位费用</w:t>
      </w:r>
      <w:proofErr w:type="gramEnd"/>
      <w:r>
        <w:rPr>
          <w:rFonts w:ascii="仿宋" w:eastAsia="仿宋" w:hAnsi="仿宋" w:cs="仿宋" w:hint="eastAsia"/>
          <w:color w:val="272A30"/>
          <w:sz w:val="28"/>
          <w:szCs w:val="28"/>
        </w:rPr>
        <w:t>为9800元/</w:t>
      </w:r>
      <w:proofErr w:type="gramStart"/>
      <w:r>
        <w:rPr>
          <w:rFonts w:ascii="仿宋" w:eastAsia="仿宋" w:hAnsi="仿宋" w:cs="仿宋" w:hint="eastAsia"/>
          <w:color w:val="272A30"/>
          <w:sz w:val="28"/>
          <w:szCs w:val="28"/>
        </w:rPr>
        <w:t>个</w:t>
      </w:r>
      <w:proofErr w:type="gramEnd"/>
      <w:r>
        <w:rPr>
          <w:rFonts w:ascii="仿宋" w:eastAsia="仿宋" w:hAnsi="仿宋" w:cs="仿宋" w:hint="eastAsia"/>
          <w:color w:val="272A30"/>
          <w:sz w:val="28"/>
          <w:szCs w:val="28"/>
        </w:rPr>
        <w:t>；</w:t>
      </w:r>
    </w:p>
    <w:p w:rsidR="00BB726C" w:rsidRDefault="00663B0A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t xml:space="preserve">   </w:t>
      </w:r>
      <w:proofErr w:type="gramStart"/>
      <w:r>
        <w:rPr>
          <w:rFonts w:ascii="仿宋" w:eastAsia="仿宋" w:hAnsi="仿宋" w:cs="仿宋" w:hint="eastAsia"/>
          <w:color w:val="272A30"/>
          <w:sz w:val="28"/>
          <w:szCs w:val="28"/>
        </w:rPr>
        <w:t>3、2017政博会</w:t>
      </w:r>
      <w:proofErr w:type="gramEnd"/>
      <w:r>
        <w:rPr>
          <w:rFonts w:ascii="仿宋" w:eastAsia="仿宋" w:hAnsi="仿宋" w:cs="仿宋" w:hint="eastAsia"/>
          <w:color w:val="272A30"/>
          <w:sz w:val="28"/>
          <w:szCs w:val="28"/>
        </w:rPr>
        <w:t>会议专刊封面10万元；封底8万元；封二、封三各 5万元；内页5000元；</w:t>
      </w:r>
    </w:p>
    <w:p w:rsidR="00BB726C" w:rsidRDefault="00663B0A" w:rsidP="00663B0A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color w:val="272A30"/>
          <w:sz w:val="28"/>
          <w:szCs w:val="28"/>
        </w:rPr>
        <w:lastRenderedPageBreak/>
        <w:t xml:space="preserve">   4、参展单位一律赠送一个</w:t>
      </w:r>
      <w:proofErr w:type="gramStart"/>
      <w:r>
        <w:rPr>
          <w:rFonts w:ascii="仿宋" w:eastAsia="仿宋" w:hAnsi="仿宋" w:cs="仿宋" w:hint="eastAsia"/>
          <w:color w:val="272A30"/>
          <w:sz w:val="28"/>
          <w:szCs w:val="28"/>
        </w:rPr>
        <w:t>全彩内页</w:t>
      </w:r>
      <w:proofErr w:type="gramEnd"/>
      <w:r>
        <w:rPr>
          <w:rFonts w:ascii="仿宋" w:eastAsia="仿宋" w:hAnsi="仿宋" w:cs="仿宋" w:hint="eastAsia"/>
          <w:color w:val="272A30"/>
          <w:sz w:val="28"/>
          <w:szCs w:val="28"/>
        </w:rPr>
        <w:t xml:space="preserve">；   </w:t>
      </w:r>
    </w:p>
    <w:p w:rsidR="00663B0A" w:rsidRPr="00663B0A" w:rsidRDefault="00663B0A" w:rsidP="00663B0A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/>
          <w:color w:val="272A30"/>
          <w:sz w:val="28"/>
          <w:szCs w:val="28"/>
        </w:rPr>
        <w:t xml:space="preserve">   5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、</w:t>
      </w:r>
      <w:r>
        <w:rPr>
          <w:rFonts w:ascii="仿宋" w:eastAsia="仿宋" w:hAnsi="仿宋" w:cs="仿宋"/>
          <w:color w:val="272A30"/>
          <w:sz w:val="28"/>
          <w:szCs w:val="28"/>
        </w:rPr>
        <w:t>参展单位可以免费获得二张入场劵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，</w:t>
      </w:r>
      <w:r>
        <w:rPr>
          <w:rFonts w:ascii="仿宋" w:eastAsia="仿宋" w:hAnsi="仿宋" w:cs="仿宋"/>
          <w:color w:val="272A30"/>
          <w:sz w:val="28"/>
          <w:szCs w:val="28"/>
        </w:rPr>
        <w:t>为期三天</w:t>
      </w:r>
      <w:r>
        <w:rPr>
          <w:rFonts w:ascii="仿宋" w:eastAsia="仿宋" w:hAnsi="仿宋" w:cs="仿宋" w:hint="eastAsia"/>
          <w:color w:val="272A30"/>
          <w:sz w:val="28"/>
          <w:szCs w:val="28"/>
        </w:rPr>
        <w:t>。</w:t>
      </w:r>
    </w:p>
    <w:p w:rsidR="00BB726C" w:rsidRDefault="00663B0A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</w:t>
      </w:r>
    </w:p>
    <w:p w:rsidR="00BB726C" w:rsidRDefault="00BB726C">
      <w:pPr>
        <w:rPr>
          <w:rFonts w:ascii="仿宋" w:eastAsia="仿宋" w:hAnsi="仿宋" w:cs="仿宋"/>
          <w:sz w:val="28"/>
          <w:szCs w:val="28"/>
        </w:rPr>
      </w:pPr>
    </w:p>
    <w:p w:rsidR="00BB726C" w:rsidRDefault="00663B0A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国家大数据专业委员会</w:t>
      </w:r>
    </w:p>
    <w:p w:rsidR="00BB726C" w:rsidRDefault="00663B0A">
      <w:pPr>
        <w:ind w:right="560"/>
        <w:jc w:val="right"/>
        <w:rPr>
          <w:rFonts w:ascii="仿宋" w:eastAsia="仿宋" w:hAnsi="仿宋" w:cs="仿宋"/>
          <w:color w:val="272A3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2017年6月</w:t>
      </w:r>
    </w:p>
    <w:p w:rsidR="00BB726C" w:rsidRDefault="00BB726C">
      <w:pPr>
        <w:rPr>
          <w:rFonts w:ascii="仿宋" w:eastAsia="仿宋" w:hAnsi="仿宋" w:cs="仿宋"/>
          <w:b/>
          <w:bCs/>
          <w:color w:val="C00000"/>
          <w:sz w:val="28"/>
          <w:szCs w:val="28"/>
        </w:rPr>
      </w:pPr>
    </w:p>
    <w:sectPr w:rsidR="00BB7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8316B"/>
    <w:multiLevelType w:val="singleLevel"/>
    <w:tmpl w:val="5938316B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476644"/>
    <w:rsid w:val="00373A0A"/>
    <w:rsid w:val="003A5E1D"/>
    <w:rsid w:val="00663B0A"/>
    <w:rsid w:val="006E7C40"/>
    <w:rsid w:val="007410B4"/>
    <w:rsid w:val="00872F07"/>
    <w:rsid w:val="00917700"/>
    <w:rsid w:val="00942980"/>
    <w:rsid w:val="009D2D6B"/>
    <w:rsid w:val="00BB726C"/>
    <w:rsid w:val="00C30843"/>
    <w:rsid w:val="00D30BB1"/>
    <w:rsid w:val="00D35968"/>
    <w:rsid w:val="00EB615D"/>
    <w:rsid w:val="00ED648C"/>
    <w:rsid w:val="0FA701A8"/>
    <w:rsid w:val="1B1B55CC"/>
    <w:rsid w:val="1F476644"/>
    <w:rsid w:val="2B4F3851"/>
    <w:rsid w:val="30287C9E"/>
    <w:rsid w:val="32C522EB"/>
    <w:rsid w:val="468D2C2B"/>
    <w:rsid w:val="544E4B55"/>
    <w:rsid w:val="5F182816"/>
    <w:rsid w:val="629966EB"/>
    <w:rsid w:val="63610EEE"/>
    <w:rsid w:val="640930CB"/>
    <w:rsid w:val="73DB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8C86FC-38F1-4213-9D50-C1ACA94D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294</Words>
  <Characters>1678</Characters>
  <Application>Microsoft Office Word</Application>
  <DocSecurity>0</DocSecurity>
  <Lines>13</Lines>
  <Paragraphs>3</Paragraphs>
  <ScaleCrop>false</ScaleCrop>
  <Company>Microsoft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彭铁元</cp:lastModifiedBy>
  <cp:revision>11</cp:revision>
  <dcterms:created xsi:type="dcterms:W3CDTF">2017-07-31T00:27:00Z</dcterms:created>
  <dcterms:modified xsi:type="dcterms:W3CDTF">2017-07-31T01:34:00Z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